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line="560" w:lineRule="exact"/>
        <w:textAlignment w:val="auto"/>
        <w:rPr>
          <w:rFonts w:ascii="黑体" w:hAnsi="黑体" w:eastAsia="黑体"/>
          <w:sz w:val="28"/>
          <w:szCs w:val="28"/>
        </w:rPr>
      </w:pPr>
      <w:bookmarkStart w:id="0" w:name="_Toc353661984"/>
      <w:bookmarkStart w:id="1" w:name="_Toc353662239"/>
      <w:bookmarkStart w:id="2" w:name="_Toc353662208"/>
      <w:bookmarkStart w:id="3" w:name="_Toc353662417"/>
      <w:bookmarkStart w:id="4" w:name="_Toc353662020"/>
      <w:bookmarkStart w:id="5" w:name="_Toc353661989"/>
      <w:bookmarkStart w:id="6" w:name="_Toc353662203"/>
      <w:bookmarkStart w:id="7" w:name="_Toc353662386"/>
      <w:bookmarkStart w:id="8" w:name="_Toc353662381"/>
    </w:p>
    <w:p>
      <w:pPr>
        <w:keepNext w:val="0"/>
        <w:keepLines w:val="0"/>
        <w:pageBreakBefore w:val="0"/>
        <w:kinsoku/>
        <w:wordWrap/>
        <w:overflowPunct/>
        <w:topLinePunct w:val="0"/>
        <w:bidi w:val="0"/>
        <w:snapToGrid/>
        <w:spacing w:line="560" w:lineRule="exact"/>
        <w:textAlignment w:val="auto"/>
        <w:rPr>
          <w:rFonts w:ascii="黑体" w:hAnsi="黑体" w:eastAsia="黑体"/>
          <w:sz w:val="28"/>
          <w:szCs w:val="28"/>
        </w:rPr>
      </w:pPr>
    </w:p>
    <w:p>
      <w:pPr>
        <w:keepNext w:val="0"/>
        <w:keepLines w:val="0"/>
        <w:pageBreakBefore w:val="0"/>
        <w:kinsoku/>
        <w:wordWrap/>
        <w:overflowPunct/>
        <w:topLinePunct w:val="0"/>
        <w:bidi w:val="0"/>
        <w:snapToGrid/>
        <w:spacing w:line="560" w:lineRule="exact"/>
        <w:textAlignment w:val="auto"/>
        <w:rPr>
          <w:rFonts w:ascii="黑体" w:hAnsi="黑体" w:eastAsia="黑体"/>
          <w:sz w:val="28"/>
          <w:szCs w:val="28"/>
        </w:rPr>
      </w:pPr>
    </w:p>
    <w:p>
      <w:pPr>
        <w:keepNext w:val="0"/>
        <w:keepLines w:val="0"/>
        <w:pageBreakBefore w:val="0"/>
        <w:kinsoku/>
        <w:wordWrap/>
        <w:overflowPunct/>
        <w:topLinePunct w:val="0"/>
        <w:bidi w:val="0"/>
        <w:snapToGrid/>
        <w:spacing w:line="560" w:lineRule="exact"/>
        <w:textAlignment w:val="auto"/>
        <w:rPr>
          <w:rFonts w:ascii="黑体" w:hAnsi="黑体" w:eastAsia="黑体"/>
          <w:sz w:val="28"/>
          <w:szCs w:val="28"/>
        </w:rPr>
      </w:pPr>
    </w:p>
    <w:p>
      <w:pPr>
        <w:pBdr>
          <w:bottom w:val="single" w:color="auto" w:sz="4" w:space="0"/>
        </w:pBdr>
        <w:jc w:val="center"/>
        <w:rPr>
          <w:rFonts w:hint="eastAsia" w:ascii="华文行楷" w:eastAsia="华文行楷"/>
          <w:sz w:val="120"/>
          <w:szCs w:val="120"/>
          <w:lang w:eastAsia="zh-CN"/>
        </w:rPr>
      </w:pPr>
    </w:p>
    <w:p>
      <w:pPr>
        <w:pBdr>
          <w:bottom w:val="single" w:color="auto" w:sz="4" w:space="0"/>
        </w:pBdr>
        <w:jc w:val="center"/>
        <w:rPr>
          <w:rFonts w:ascii="华文行楷" w:eastAsia="华文行楷"/>
          <w:sz w:val="120"/>
          <w:szCs w:val="120"/>
        </w:rPr>
      </w:pPr>
      <w:r>
        <w:rPr>
          <w:rFonts w:hint="eastAsia" w:ascii="华文行楷" w:eastAsia="华文行楷"/>
          <w:sz w:val="120"/>
          <w:szCs w:val="120"/>
        </w:rPr>
        <w:t>科技成果</w:t>
      </w:r>
    </w:p>
    <w:p>
      <w:pPr>
        <w:pBdr>
          <w:bottom w:val="single" w:color="auto" w:sz="4" w:space="0"/>
        </w:pBdr>
      </w:pPr>
    </w:p>
    <w:p>
      <w:pPr>
        <w:pBdr>
          <w:bottom w:val="single" w:color="auto" w:sz="4" w:space="0"/>
        </w:pBdr>
      </w:pPr>
    </w:p>
    <w:p>
      <w:pPr>
        <w:pBdr>
          <w:bottom w:val="single" w:color="auto" w:sz="4" w:space="0"/>
        </w:pBdr>
      </w:pPr>
    </w:p>
    <w:p>
      <w:pPr>
        <w:pBdr>
          <w:bottom w:val="single" w:color="auto" w:sz="4" w:space="0"/>
        </w:pBdr>
      </w:pPr>
    </w:p>
    <w:p>
      <w:pPr>
        <w:pBdr>
          <w:bottom w:val="single" w:color="auto" w:sz="4" w:space="0"/>
        </w:pBdr>
      </w:pPr>
    </w:p>
    <w:p>
      <w:pPr>
        <w:pBdr>
          <w:bottom w:val="single" w:color="auto" w:sz="4" w:space="0"/>
        </w:pBdr>
      </w:pPr>
    </w:p>
    <w:p>
      <w:pPr>
        <w:pBdr>
          <w:bottom w:val="single" w:color="auto" w:sz="4" w:space="0"/>
        </w:pBdr>
      </w:pPr>
    </w:p>
    <w:p>
      <w:pPr>
        <w:pBdr>
          <w:bottom w:val="single" w:color="auto" w:sz="4" w:space="0"/>
        </w:pBdr>
      </w:pPr>
    </w:p>
    <w:p>
      <w:pPr>
        <w:pBdr>
          <w:bottom w:val="single" w:color="auto" w:sz="4" w:space="0"/>
        </w:pBdr>
      </w:pPr>
    </w:p>
    <w:p>
      <w:pPr>
        <w:pBdr>
          <w:bottom w:val="single" w:color="auto" w:sz="4" w:space="0"/>
        </w:pBdr>
      </w:pPr>
    </w:p>
    <w:p>
      <w:pPr>
        <w:pBdr>
          <w:bottom w:val="single" w:color="auto" w:sz="4" w:space="0"/>
        </w:pBdr>
      </w:pPr>
    </w:p>
    <w:p>
      <w:pPr>
        <w:pBdr>
          <w:bottom w:val="single" w:color="auto" w:sz="4" w:space="0"/>
        </w:pBdr>
      </w:pPr>
    </w:p>
    <w:p>
      <w:pPr>
        <w:pBdr>
          <w:bottom w:val="single" w:color="auto" w:sz="4" w:space="0"/>
        </w:pBdr>
      </w:pPr>
    </w:p>
    <w:p>
      <w:pPr>
        <w:pBdr>
          <w:bottom w:val="single" w:color="auto" w:sz="4" w:space="0"/>
        </w:pBdr>
      </w:pPr>
    </w:p>
    <w:p>
      <w:pPr>
        <w:pBdr>
          <w:bottom w:val="single" w:color="auto" w:sz="4" w:space="0"/>
        </w:pBdr>
      </w:pPr>
    </w:p>
    <w:p>
      <w:pPr>
        <w:pBdr>
          <w:bottom w:val="single" w:color="auto" w:sz="4" w:space="0"/>
        </w:pBdr>
      </w:pPr>
    </w:p>
    <w:p>
      <w:pPr>
        <w:pBdr>
          <w:bottom w:val="single" w:color="auto" w:sz="4" w:space="0"/>
        </w:pBdr>
      </w:pPr>
    </w:p>
    <w:p>
      <w:pPr>
        <w:pBdr>
          <w:bottom w:val="single" w:color="auto" w:sz="4" w:space="0"/>
        </w:pBdr>
        <w:jc w:val="center"/>
        <w:rPr>
          <w:rFonts w:hint="eastAsia" w:ascii="华文行楷" w:eastAsia="华文行楷"/>
          <w:sz w:val="44"/>
          <w:szCs w:val="44"/>
          <w:lang w:val="en-US" w:eastAsia="zh-CN"/>
        </w:rPr>
      </w:pPr>
      <w:r>
        <w:rPr>
          <w:rFonts w:hint="eastAsia" w:ascii="华文行楷" w:eastAsia="华文行楷"/>
          <w:sz w:val="44"/>
          <w:szCs w:val="44"/>
          <w:lang w:val="en-US" w:eastAsia="zh-CN"/>
        </w:rPr>
        <w:t>徐州医科大学科学技术处</w:t>
      </w:r>
    </w:p>
    <w:p>
      <w:pPr>
        <w:pBdr>
          <w:bottom w:val="single" w:color="auto" w:sz="4" w:space="0"/>
        </w:pBdr>
        <w:jc w:val="center"/>
        <w:rPr>
          <w:rFonts w:ascii="华文行楷" w:eastAsia="华文行楷"/>
          <w:sz w:val="44"/>
          <w:szCs w:val="44"/>
        </w:rPr>
      </w:pPr>
      <w:r>
        <w:rPr>
          <w:rFonts w:hint="eastAsia" w:ascii="华文行楷" w:eastAsia="华文行楷"/>
          <w:sz w:val="44"/>
          <w:szCs w:val="44"/>
        </w:rPr>
        <w:t>江苏·徐州</w:t>
      </w:r>
    </w:p>
    <w:p>
      <w:pPr>
        <w:widowControl/>
        <w:pBdr>
          <w:bottom w:val="single" w:color="auto" w:sz="4" w:space="0"/>
        </w:pBdr>
        <w:jc w:val="left"/>
        <w:rPr>
          <w:rFonts w:ascii="黑体" w:hAnsi="黑体" w:eastAsia="黑体"/>
          <w:sz w:val="36"/>
          <w:szCs w:val="36"/>
        </w:rPr>
      </w:pPr>
    </w:p>
    <w:p>
      <w:pPr>
        <w:widowControl/>
        <w:pBdr>
          <w:bottom w:val="single" w:color="auto" w:sz="4" w:space="0"/>
        </w:pBdr>
        <w:jc w:val="left"/>
        <w:rPr>
          <w:rFonts w:ascii="黑体" w:hAnsi="黑体" w:eastAsia="黑体"/>
          <w:sz w:val="36"/>
          <w:szCs w:val="36"/>
        </w:rPr>
        <w:sectPr>
          <w:pgSz w:w="11906" w:h="16838"/>
          <w:pgMar w:top="1418" w:right="1134" w:bottom="1418" w:left="1134" w:header="851" w:footer="992" w:gutter="0"/>
          <w:pgNumType w:fmt="decimal"/>
          <w:cols w:space="425" w:num="1"/>
          <w:docGrid w:type="lines" w:linePitch="312" w:charSpace="0"/>
        </w:sectPr>
      </w:pPr>
    </w:p>
    <w:p>
      <w:pPr>
        <w:widowControl/>
        <w:pBdr>
          <w:bottom w:val="single" w:color="auto" w:sz="4" w:space="0"/>
        </w:pBdr>
        <w:jc w:val="left"/>
        <w:rPr>
          <w:rFonts w:ascii="黑体" w:hAnsi="黑体" w:eastAsia="黑体"/>
          <w:sz w:val="36"/>
          <w:szCs w:val="36"/>
        </w:rPr>
      </w:pPr>
    </w:p>
    <w:p>
      <w:pPr>
        <w:widowControl/>
        <w:pBdr>
          <w:bottom w:val="single" w:color="auto" w:sz="4" w:space="0"/>
        </w:pBdr>
        <w:jc w:val="left"/>
        <w:rPr>
          <w:rFonts w:ascii="黑体" w:hAnsi="黑体" w:eastAsia="黑体"/>
          <w:sz w:val="36"/>
          <w:szCs w:val="36"/>
        </w:rPr>
      </w:pPr>
    </w:p>
    <w:p>
      <w:pPr>
        <w:pBdr>
          <w:bottom w:val="single" w:color="auto" w:sz="4" w:space="0"/>
        </w:pBdr>
        <w:ind w:firstLine="540" w:firstLineChars="150"/>
        <w:rPr>
          <w:rFonts w:ascii="黑体" w:hAnsi="黑体" w:eastAsia="黑体"/>
          <w:sz w:val="36"/>
          <w:szCs w:val="36"/>
        </w:rPr>
      </w:pPr>
    </w:p>
    <w:p>
      <w:pPr>
        <w:pBdr>
          <w:bottom w:val="single" w:color="auto" w:sz="4" w:space="0"/>
        </w:pBdr>
        <w:ind w:firstLine="2400" w:firstLineChars="200"/>
        <w:jc w:val="center"/>
        <w:rPr>
          <w:rFonts w:hint="eastAsia" w:ascii="隶书" w:hAnsi="华文中宋" w:eastAsia="隶书"/>
          <w:sz w:val="120"/>
          <w:szCs w:val="120"/>
          <w:lang w:eastAsia="zh-CN"/>
        </w:rPr>
      </w:pPr>
    </w:p>
    <w:p>
      <w:pPr>
        <w:pBdr>
          <w:bottom w:val="single" w:color="auto" w:sz="4" w:space="0"/>
        </w:pBdr>
        <w:ind w:firstLine="2400" w:firstLineChars="200"/>
        <w:jc w:val="left"/>
        <w:rPr>
          <w:rFonts w:ascii="黑体" w:hAnsi="黑体" w:eastAsia="黑体"/>
          <w:sz w:val="36"/>
          <w:szCs w:val="36"/>
        </w:rPr>
      </w:pPr>
      <w:r>
        <w:rPr>
          <w:rFonts w:hint="eastAsia" w:ascii="隶书" w:hAnsi="华文中宋" w:eastAsia="隶书"/>
          <w:sz w:val="120"/>
          <w:szCs w:val="120"/>
        </w:rPr>
        <w:t>科技成果</w:t>
      </w:r>
    </w:p>
    <w:p>
      <w:pPr>
        <w:pBdr>
          <w:bottom w:val="single" w:color="auto" w:sz="4" w:space="0"/>
        </w:pBdr>
        <w:ind w:firstLine="540" w:firstLineChars="150"/>
        <w:rPr>
          <w:rFonts w:ascii="黑体" w:hAnsi="黑体" w:eastAsia="黑体"/>
          <w:sz w:val="36"/>
          <w:szCs w:val="36"/>
        </w:rPr>
      </w:pPr>
    </w:p>
    <w:p>
      <w:pPr>
        <w:pBdr>
          <w:bottom w:val="single" w:color="auto" w:sz="4" w:space="0"/>
        </w:pBdr>
        <w:ind w:firstLine="540" w:firstLineChars="150"/>
        <w:rPr>
          <w:rFonts w:ascii="黑体" w:hAnsi="黑体" w:eastAsia="黑体"/>
          <w:sz w:val="36"/>
          <w:szCs w:val="36"/>
        </w:rPr>
      </w:pPr>
    </w:p>
    <w:p>
      <w:pPr>
        <w:pBdr>
          <w:bottom w:val="single" w:color="auto" w:sz="4" w:space="0"/>
        </w:pBdr>
        <w:ind w:firstLine="540" w:firstLineChars="150"/>
        <w:rPr>
          <w:rFonts w:ascii="黑体" w:hAnsi="黑体" w:eastAsia="黑体"/>
          <w:sz w:val="36"/>
          <w:szCs w:val="36"/>
        </w:rPr>
      </w:pPr>
    </w:p>
    <w:p>
      <w:pPr>
        <w:pBdr>
          <w:bottom w:val="single" w:color="auto" w:sz="4" w:space="0"/>
        </w:pBdr>
        <w:jc w:val="both"/>
        <w:rPr>
          <w:rFonts w:hint="eastAsia" w:ascii="黑体" w:hAnsi="黑体" w:eastAsia="黑体"/>
          <w:sz w:val="36"/>
          <w:szCs w:val="36"/>
          <w:lang w:eastAsia="zh-CN"/>
        </w:rPr>
      </w:pPr>
    </w:p>
    <w:p>
      <w:pPr>
        <w:pBdr>
          <w:bottom w:val="single" w:color="auto" w:sz="4" w:space="0"/>
        </w:pBdr>
        <w:jc w:val="center"/>
        <w:rPr>
          <w:rFonts w:hint="eastAsia" w:ascii="黑体" w:hAnsi="黑体" w:eastAsia="黑体"/>
          <w:sz w:val="36"/>
          <w:szCs w:val="36"/>
          <w:lang w:eastAsia="zh-CN"/>
        </w:rPr>
      </w:pPr>
      <w:r>
        <w:rPr>
          <w:rFonts w:hint="eastAsia" w:ascii="黑体" w:hAnsi="黑体" w:eastAsia="黑体"/>
          <w:sz w:val="36"/>
          <w:szCs w:val="36"/>
          <w:lang w:eastAsia="zh-CN"/>
        </w:rPr>
        <w:t>徐州医科大学科学技术处</w:t>
      </w:r>
    </w:p>
    <w:p>
      <w:pPr>
        <w:pBdr>
          <w:bottom w:val="single" w:color="auto" w:sz="4" w:space="0"/>
        </w:pBdr>
        <w:ind w:firstLine="1260" w:firstLineChars="450"/>
        <w:rPr>
          <w:rFonts w:hint="default" w:ascii="黑体" w:hAnsi="黑体" w:eastAsia="黑体"/>
          <w:sz w:val="28"/>
          <w:szCs w:val="28"/>
          <w:lang w:val="en-US" w:eastAsia="zh-CN"/>
        </w:rPr>
      </w:pPr>
      <w:r>
        <w:rPr>
          <w:rFonts w:hint="eastAsia" w:ascii="黑体" w:hAnsi="黑体" w:eastAsia="黑体"/>
          <w:sz w:val="28"/>
          <w:szCs w:val="28"/>
        </w:rPr>
        <w:t>地址：江苏省徐州市</w:t>
      </w:r>
      <w:r>
        <w:rPr>
          <w:rFonts w:hint="eastAsia" w:ascii="黑体" w:hAnsi="黑体" w:eastAsia="黑体"/>
          <w:sz w:val="28"/>
          <w:szCs w:val="28"/>
          <w:lang w:eastAsia="zh-CN"/>
        </w:rPr>
        <w:t>云龙</w:t>
      </w:r>
      <w:r>
        <w:rPr>
          <w:rFonts w:hint="eastAsia" w:ascii="黑体" w:hAnsi="黑体" w:eastAsia="黑体"/>
          <w:sz w:val="28"/>
          <w:szCs w:val="28"/>
        </w:rPr>
        <w:t>区</w:t>
      </w:r>
      <w:r>
        <w:rPr>
          <w:rFonts w:hint="eastAsia" w:ascii="黑体" w:hAnsi="黑体" w:eastAsia="黑体"/>
          <w:sz w:val="28"/>
          <w:szCs w:val="28"/>
          <w:lang w:eastAsia="zh-CN"/>
        </w:rPr>
        <w:t>铜山路</w:t>
      </w:r>
      <w:r>
        <w:rPr>
          <w:rFonts w:hint="eastAsia" w:ascii="黑体" w:hAnsi="黑体" w:eastAsia="黑体"/>
          <w:sz w:val="28"/>
          <w:szCs w:val="28"/>
          <w:lang w:val="en-US" w:eastAsia="zh-CN"/>
        </w:rPr>
        <w:t>209号</w:t>
      </w:r>
    </w:p>
    <w:p>
      <w:pPr>
        <w:pBdr>
          <w:bottom w:val="single" w:color="auto" w:sz="4" w:space="0"/>
        </w:pBdr>
        <w:ind w:firstLine="1260" w:firstLineChars="450"/>
        <w:rPr>
          <w:rFonts w:hint="eastAsia" w:ascii="黑体" w:hAnsi="黑体" w:eastAsia="黑体"/>
          <w:sz w:val="28"/>
          <w:szCs w:val="28"/>
          <w:lang w:eastAsia="zh-CN"/>
        </w:rPr>
      </w:pPr>
      <w:r>
        <w:rPr>
          <w:rFonts w:hint="eastAsia" w:ascii="黑体" w:hAnsi="黑体" w:eastAsia="黑体"/>
          <w:sz w:val="28"/>
          <w:szCs w:val="28"/>
        </w:rPr>
        <w:t>联系人：</w:t>
      </w:r>
      <w:r>
        <w:rPr>
          <w:rFonts w:hint="eastAsia" w:ascii="黑体" w:hAnsi="黑体" w:eastAsia="黑体"/>
          <w:sz w:val="28"/>
          <w:szCs w:val="28"/>
          <w:lang w:eastAsia="zh-CN"/>
        </w:rPr>
        <w:t>周立石</w:t>
      </w:r>
    </w:p>
    <w:p>
      <w:pPr>
        <w:pBdr>
          <w:bottom w:val="single" w:color="auto" w:sz="4" w:space="0"/>
        </w:pBdr>
        <w:ind w:firstLine="1260" w:firstLineChars="450"/>
        <w:rPr>
          <w:rFonts w:hint="default" w:ascii="黑体" w:hAnsi="黑体" w:eastAsia="黑体"/>
          <w:sz w:val="28"/>
          <w:szCs w:val="28"/>
          <w:lang w:val="en-US" w:eastAsia="zh-CN"/>
        </w:rPr>
      </w:pPr>
      <w:r>
        <w:rPr>
          <w:rFonts w:hint="eastAsia" w:ascii="黑体" w:hAnsi="黑体" w:eastAsia="黑体"/>
          <w:sz w:val="28"/>
          <w:szCs w:val="28"/>
        </w:rPr>
        <w:t>邮编：</w:t>
      </w:r>
      <w:r>
        <w:rPr>
          <w:rFonts w:hint="eastAsia" w:ascii="黑体" w:hAnsi="黑体" w:eastAsia="黑体"/>
          <w:sz w:val="28"/>
          <w:szCs w:val="28"/>
          <w:lang w:val="en-US" w:eastAsia="zh-CN"/>
        </w:rPr>
        <w:t>221004</w:t>
      </w:r>
    </w:p>
    <w:p>
      <w:pPr>
        <w:pBdr>
          <w:bottom w:val="single" w:color="auto" w:sz="4" w:space="0"/>
        </w:pBdr>
        <w:ind w:firstLine="1260" w:firstLineChars="450"/>
        <w:rPr>
          <w:rFonts w:hint="default" w:ascii="黑体" w:hAnsi="黑体" w:eastAsia="黑体"/>
          <w:sz w:val="28"/>
          <w:szCs w:val="28"/>
          <w:lang w:val="en-US" w:eastAsia="zh-CN"/>
        </w:rPr>
      </w:pPr>
      <w:r>
        <w:rPr>
          <w:rFonts w:hint="eastAsia" w:ascii="黑体" w:hAnsi="黑体" w:eastAsia="黑体"/>
          <w:sz w:val="28"/>
          <w:szCs w:val="28"/>
        </w:rPr>
        <w:t>电话：</w:t>
      </w:r>
      <w:r>
        <w:rPr>
          <w:rFonts w:hint="eastAsia" w:ascii="黑体" w:hAnsi="黑体" w:eastAsia="黑体"/>
          <w:sz w:val="28"/>
          <w:szCs w:val="28"/>
          <w:lang w:val="en-US" w:eastAsia="zh-CN"/>
        </w:rPr>
        <w:t>0516-83269712</w:t>
      </w:r>
    </w:p>
    <w:p>
      <w:pPr>
        <w:pBdr>
          <w:bottom w:val="single" w:color="auto" w:sz="4" w:space="0"/>
        </w:pBdr>
        <w:ind w:firstLine="1260" w:firstLineChars="450"/>
        <w:rPr>
          <w:rFonts w:hint="default" w:ascii="黑体" w:hAnsi="黑体" w:eastAsia="黑体"/>
          <w:sz w:val="28"/>
          <w:szCs w:val="28"/>
          <w:lang w:val="en-US" w:eastAsia="zh-CN"/>
        </w:rPr>
      </w:pPr>
      <w:r>
        <w:rPr>
          <w:rFonts w:hint="eastAsia" w:ascii="黑体" w:hAnsi="黑体" w:eastAsia="黑体"/>
          <w:sz w:val="28"/>
          <w:szCs w:val="28"/>
        </w:rPr>
        <w:t>传真：</w:t>
      </w:r>
      <w:r>
        <w:rPr>
          <w:rFonts w:hint="eastAsia" w:ascii="黑体" w:hAnsi="黑体" w:eastAsia="黑体"/>
          <w:sz w:val="28"/>
          <w:szCs w:val="28"/>
          <w:lang w:val="en-US" w:eastAsia="zh-CN"/>
        </w:rPr>
        <w:t>0516-83262588</w:t>
      </w:r>
    </w:p>
    <w:p>
      <w:pPr>
        <w:pBdr>
          <w:bottom w:val="single" w:color="auto" w:sz="4" w:space="0"/>
        </w:pBdr>
        <w:ind w:firstLine="1260" w:firstLineChars="450"/>
        <w:rPr>
          <w:rFonts w:hint="default" w:ascii="黑体" w:hAnsi="黑体" w:eastAsia="黑体"/>
          <w:sz w:val="28"/>
          <w:szCs w:val="28"/>
          <w:lang w:val="en-US" w:eastAsia="zh-CN"/>
        </w:rPr>
      </w:pPr>
      <w:r>
        <w:rPr>
          <w:rFonts w:hint="eastAsia" w:ascii="黑体" w:hAnsi="黑体" w:eastAsia="黑体"/>
          <w:sz w:val="28"/>
          <w:szCs w:val="28"/>
        </w:rPr>
        <w:t>网址：</w:t>
      </w:r>
      <w:r>
        <w:rPr>
          <w:rFonts w:hint="eastAsia" w:ascii="黑体" w:hAnsi="黑体" w:eastAsia="黑体"/>
          <w:sz w:val="28"/>
          <w:szCs w:val="28"/>
          <w:lang w:val="en-US" w:eastAsia="zh-CN"/>
        </w:rPr>
        <w:t>www.xzhmu.edu.cn</w:t>
      </w:r>
    </w:p>
    <w:p>
      <w:pPr>
        <w:pBdr>
          <w:bottom w:val="single" w:color="auto" w:sz="4" w:space="0"/>
        </w:pBdr>
        <w:ind w:firstLine="1260" w:firstLineChars="450"/>
        <w:rPr>
          <w:rFonts w:hint="default" w:ascii="黑体" w:hAnsi="黑体" w:eastAsia="黑体"/>
          <w:sz w:val="28"/>
          <w:szCs w:val="28"/>
          <w:lang w:val="en-US" w:eastAsia="zh-CN"/>
        </w:rPr>
      </w:pPr>
      <w:r>
        <w:rPr>
          <w:rFonts w:hint="eastAsia" w:ascii="黑体" w:hAnsi="黑体" w:eastAsia="黑体"/>
          <w:sz w:val="28"/>
          <w:szCs w:val="28"/>
        </w:rPr>
        <w:t>邮箱：</w:t>
      </w:r>
      <w:r>
        <w:rPr>
          <w:rFonts w:hint="eastAsia" w:ascii="黑体" w:hAnsi="黑体" w:eastAsia="黑体"/>
          <w:sz w:val="28"/>
          <w:szCs w:val="28"/>
          <w:lang w:val="en-US" w:eastAsia="zh-CN"/>
        </w:rPr>
        <w:t>lszhou@xzhmu.edu.cn</w:t>
      </w:r>
    </w:p>
    <w:p>
      <w:pPr>
        <w:pBdr>
          <w:bottom w:val="single" w:color="auto" w:sz="4" w:space="0"/>
        </w:pBdr>
        <w:ind w:firstLine="1260" w:firstLineChars="450"/>
        <w:rPr>
          <w:rFonts w:hint="eastAsia" w:ascii="黑体" w:hAnsi="黑体" w:eastAsia="黑体"/>
          <w:sz w:val="28"/>
          <w:szCs w:val="28"/>
        </w:rPr>
      </w:pPr>
    </w:p>
    <w:p>
      <w:pPr>
        <w:keepNext w:val="0"/>
        <w:keepLines w:val="0"/>
        <w:pageBreakBefore w:val="0"/>
        <w:kinsoku/>
        <w:wordWrap/>
        <w:overflowPunct/>
        <w:topLinePunct w:val="0"/>
        <w:bidi w:val="0"/>
        <w:snapToGrid/>
        <w:spacing w:after="156" w:afterLines="50" w:line="560" w:lineRule="exact"/>
        <w:ind w:firstLine="2720" w:firstLineChars="850"/>
        <w:textAlignment w:val="auto"/>
        <w:rPr>
          <w:rFonts w:hint="eastAsia" w:ascii="黑体" w:hAnsi="黑体" w:eastAsia="黑体"/>
          <w:sz w:val="32"/>
          <w:szCs w:val="32"/>
          <w:lang w:eastAsia="zh-CN"/>
        </w:rPr>
        <w:sectPr>
          <w:footerReference r:id="rId3" w:type="default"/>
          <w:pgSz w:w="11906" w:h="16838"/>
          <w:pgMar w:top="1418" w:right="1134" w:bottom="1418" w:left="1134" w:header="851" w:footer="992" w:gutter="0"/>
          <w:pgNumType w:fmt="decimal" w:start="1"/>
          <w:cols w:space="425" w:num="1"/>
          <w:docGrid w:type="lines" w:linePitch="312" w:charSpace="0"/>
        </w:sectPr>
      </w:pPr>
    </w:p>
    <w:p>
      <w:pPr>
        <w:keepNext w:val="0"/>
        <w:keepLines w:val="0"/>
        <w:pageBreakBefore w:val="0"/>
        <w:kinsoku/>
        <w:wordWrap/>
        <w:overflowPunct/>
        <w:topLinePunct w:val="0"/>
        <w:bidi w:val="0"/>
        <w:snapToGrid/>
        <w:spacing w:after="156" w:afterLines="50" w:line="560" w:lineRule="exact"/>
        <w:ind w:firstLine="2720" w:firstLineChars="850"/>
        <w:textAlignment w:val="auto"/>
        <w:rPr>
          <w:rFonts w:ascii="黑体" w:hAnsi="黑体" w:eastAsia="黑体"/>
          <w:sz w:val="32"/>
          <w:szCs w:val="32"/>
        </w:rPr>
      </w:pPr>
      <w:r>
        <w:rPr>
          <w:rFonts w:hint="eastAsia" w:ascii="黑体" w:hAnsi="黑体" w:eastAsia="黑体"/>
          <w:sz w:val="32"/>
          <w:szCs w:val="32"/>
          <w:lang w:eastAsia="zh-CN"/>
        </w:rPr>
        <w:t>徐州医科大学</w:t>
      </w:r>
      <w:r>
        <w:rPr>
          <w:rFonts w:hint="eastAsia" w:ascii="黑体" w:hAnsi="黑体" w:eastAsia="黑体"/>
          <w:sz w:val="32"/>
          <w:szCs w:val="32"/>
        </w:rPr>
        <w:t>科技成果目录</w:t>
      </w:r>
    </w:p>
    <w:p>
      <w:pPr>
        <w:spacing w:line="440" w:lineRule="exact"/>
        <w:rPr>
          <w:rFonts w:ascii="黑体" w:hAnsi="黑体" w:eastAsia="黑体"/>
          <w:sz w:val="30"/>
          <w:szCs w:val="30"/>
        </w:rPr>
      </w:pPr>
      <w:r>
        <w:rPr>
          <w:rFonts w:hint="eastAsia" w:ascii="黑体" w:hAnsi="黑体" w:eastAsia="黑体"/>
          <w:sz w:val="30"/>
          <w:szCs w:val="30"/>
          <w:lang w:eastAsia="zh-CN"/>
        </w:rPr>
        <w:t>一</w:t>
      </w:r>
      <w:r>
        <w:rPr>
          <w:rFonts w:hint="eastAsia" w:ascii="黑体" w:hAnsi="黑体" w:eastAsia="黑体"/>
          <w:sz w:val="30"/>
          <w:szCs w:val="30"/>
          <w:lang w:val="en-US" w:eastAsia="zh-CN"/>
        </w:rPr>
        <w:t xml:space="preserve"> </w:t>
      </w:r>
      <w:r>
        <w:rPr>
          <w:rFonts w:hint="eastAsia" w:ascii="黑体" w:hAnsi="黑体" w:eastAsia="黑体"/>
          <w:sz w:val="30"/>
          <w:szCs w:val="30"/>
        </w:rPr>
        <w:t>生物医药</w:t>
      </w:r>
    </w:p>
    <w:p>
      <w:pPr>
        <w:spacing w:line="44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一种具有缓解吗啡耐受和副作用的多肽及其应</w:t>
      </w:r>
      <w:r>
        <w:rPr>
          <w:rFonts w:hint="eastAsia" w:ascii="宋体" w:hAnsi="宋体" w:cs="宋体"/>
          <w:sz w:val="24"/>
          <w:szCs w:val="24"/>
          <w:lang w:eastAsia="zh-CN"/>
        </w:rPr>
        <w:t>用</w:t>
      </w:r>
      <w:r>
        <w:rPr>
          <w:rFonts w:hint="eastAsia" w:ascii="宋体" w:hAnsi="宋体" w:cs="宋体"/>
          <w:sz w:val="24"/>
          <w:szCs w:val="24"/>
          <w:lang w:val="en-US" w:eastAsia="zh-CN"/>
        </w:rPr>
        <w:t>........................1</w:t>
      </w:r>
    </w:p>
    <w:p>
      <w:pPr>
        <w:spacing w:line="44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bookmarkStart w:id="9" w:name="OLE_LINK3"/>
      <w:r>
        <w:rPr>
          <w:rFonts w:hint="eastAsia" w:ascii="宋体" w:hAnsi="宋体" w:eastAsia="宋体" w:cs="宋体"/>
          <w:sz w:val="24"/>
          <w:szCs w:val="24"/>
        </w:rPr>
        <w:t>一种具有抗癌作用的多肽及其应用</w:t>
      </w:r>
      <w:bookmarkEnd w:id="9"/>
      <w:r>
        <w:rPr>
          <w:rFonts w:hint="eastAsia" w:ascii="宋体" w:hAnsi="宋体" w:cs="宋体"/>
          <w:sz w:val="24"/>
          <w:szCs w:val="24"/>
          <w:lang w:val="en-US" w:eastAsia="zh-CN"/>
        </w:rPr>
        <w:t>....................................1</w:t>
      </w:r>
    </w:p>
    <w:p>
      <w:pPr>
        <w:spacing w:line="44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一种具有缓解吗啡耐受和副作用的多肽及其应用</w:t>
      </w:r>
      <w:r>
        <w:rPr>
          <w:rFonts w:hint="eastAsia" w:ascii="宋体" w:hAnsi="宋体" w:cs="宋体"/>
          <w:sz w:val="24"/>
          <w:szCs w:val="24"/>
          <w:lang w:val="en-US" w:eastAsia="zh-CN"/>
        </w:rPr>
        <w:t>........................2</w:t>
      </w:r>
    </w:p>
    <w:p>
      <w:pPr>
        <w:spacing w:line="44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一种基于芯片高通量高灵敏检测DNA的5羟甲基化胞嘧啶的方法</w:t>
      </w:r>
      <w:r>
        <w:rPr>
          <w:rFonts w:hint="eastAsia" w:ascii="宋体" w:hAnsi="宋体" w:cs="宋体"/>
          <w:sz w:val="24"/>
          <w:szCs w:val="24"/>
          <w:lang w:val="en-US" w:eastAsia="zh-CN"/>
        </w:rPr>
        <w:t>..........4</w:t>
      </w:r>
    </w:p>
    <w:p>
      <w:pPr>
        <w:spacing w:line="44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miRNA-Pa化合物在制备慢性疼痛诊断标志物及治疗药物中的应用</w:t>
      </w:r>
      <w:r>
        <w:rPr>
          <w:rFonts w:hint="eastAsia" w:ascii="宋体" w:hAnsi="宋体" w:cs="宋体"/>
          <w:sz w:val="24"/>
          <w:szCs w:val="24"/>
          <w:lang w:val="en-US" w:eastAsia="zh-CN"/>
        </w:rPr>
        <w:t>..........5</w:t>
      </w:r>
    </w:p>
    <w:p>
      <w:pPr>
        <w:spacing w:line="44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rPr>
        <w:t>一种安瓿瓶开瓶笔</w:t>
      </w:r>
      <w:r>
        <w:rPr>
          <w:rFonts w:hint="eastAsia" w:ascii="宋体" w:hAnsi="宋体" w:cs="宋体"/>
          <w:sz w:val="24"/>
          <w:szCs w:val="24"/>
          <w:lang w:val="en-US" w:eastAsia="zh-CN"/>
        </w:rPr>
        <w:t>..................................................5</w:t>
      </w:r>
    </w:p>
    <w:p>
      <w:pPr>
        <w:spacing w:line="44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rPr>
        <w:t>一种气管插管防咬管、护龈装置</w:t>
      </w:r>
      <w:r>
        <w:rPr>
          <w:rFonts w:hint="eastAsia" w:ascii="宋体" w:hAnsi="宋体" w:cs="宋体"/>
          <w:sz w:val="24"/>
          <w:szCs w:val="24"/>
          <w:lang w:val="en-US" w:eastAsia="zh-CN"/>
        </w:rPr>
        <w:t>......................................6</w:t>
      </w:r>
    </w:p>
    <w:p>
      <w:pPr>
        <w:spacing w:line="44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8.一种用于清醒插管表面麻醉、口腔撑开装置</w:t>
      </w:r>
      <w:r>
        <w:rPr>
          <w:rFonts w:hint="eastAsia" w:ascii="宋体" w:hAnsi="宋体" w:cs="宋体"/>
          <w:sz w:val="24"/>
          <w:szCs w:val="24"/>
          <w:lang w:val="en-US" w:eastAsia="zh-CN"/>
        </w:rPr>
        <w:t>............................6</w:t>
      </w:r>
    </w:p>
    <w:p>
      <w:pPr>
        <w:spacing w:line="440" w:lineRule="exact"/>
        <w:rPr>
          <w:rFonts w:hint="default" w:ascii="宋体" w:hAnsi="宋体" w:eastAsia="宋体" w:cs="宋体"/>
          <w:sz w:val="24"/>
          <w:szCs w:val="24"/>
          <w:lang w:val="en-US" w:eastAsia="zh-CN"/>
        </w:rPr>
      </w:pPr>
      <w:r>
        <w:rPr>
          <w:rFonts w:hint="eastAsia" w:ascii="宋体" w:hAnsi="宋体" w:cs="宋体"/>
          <w:sz w:val="24"/>
          <w:szCs w:val="24"/>
          <w:lang w:val="en-US" w:eastAsia="zh-CN"/>
        </w:rPr>
        <w:t>9.</w:t>
      </w:r>
      <w:r>
        <w:rPr>
          <w:rFonts w:hint="eastAsia" w:ascii="宋体" w:hAnsi="宋体" w:eastAsia="宋体" w:cs="宋体"/>
          <w:sz w:val="24"/>
          <w:szCs w:val="24"/>
          <w:lang w:val="en-US" w:eastAsia="zh-CN"/>
        </w:rPr>
        <w:t>氧杂杯[4]芳烃衍生物及应用</w:t>
      </w:r>
      <w:r>
        <w:rPr>
          <w:rFonts w:hint="eastAsia" w:ascii="宋体" w:hAnsi="宋体" w:cs="宋体"/>
          <w:sz w:val="24"/>
          <w:szCs w:val="24"/>
          <w:lang w:val="en-US" w:eastAsia="zh-CN"/>
        </w:rPr>
        <w:t>.........................................7</w:t>
      </w:r>
    </w:p>
    <w:p>
      <w:pPr>
        <w:spacing w:line="440" w:lineRule="exact"/>
        <w:rPr>
          <w:rFonts w:hint="default" w:ascii="宋体" w:hAnsi="宋体" w:eastAsia="宋体" w:cs="宋体"/>
          <w:sz w:val="24"/>
          <w:szCs w:val="24"/>
          <w:lang w:val="en-US" w:eastAsia="zh-CN"/>
        </w:rPr>
      </w:pPr>
      <w:r>
        <w:rPr>
          <w:rFonts w:hint="eastAsia" w:ascii="宋体" w:hAnsi="宋体" w:cs="宋体"/>
          <w:sz w:val="24"/>
          <w:szCs w:val="24"/>
          <w:lang w:val="en-US" w:eastAsia="zh-CN"/>
        </w:rPr>
        <w:t>10.</w:t>
      </w:r>
      <w:r>
        <w:rPr>
          <w:rFonts w:hint="eastAsia" w:ascii="宋体" w:hAnsi="宋体" w:eastAsia="宋体" w:cs="宋体"/>
          <w:sz w:val="24"/>
          <w:szCs w:val="24"/>
        </w:rPr>
        <w:t>皮蝇素A在制备抑制器官移植免疫排斥反应制剂中的应用</w:t>
      </w:r>
      <w:r>
        <w:rPr>
          <w:rFonts w:hint="eastAsia" w:ascii="宋体" w:hAnsi="宋体" w:cs="宋体"/>
          <w:sz w:val="24"/>
          <w:szCs w:val="24"/>
          <w:lang w:val="en-US" w:eastAsia="zh-CN"/>
        </w:rPr>
        <w:t>...............8</w:t>
      </w:r>
    </w:p>
    <w:p>
      <w:pPr>
        <w:spacing w:line="44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w:t>
      </w:r>
      <w:r>
        <w:rPr>
          <w:rFonts w:hint="eastAsia" w:ascii="宋体" w:hAnsi="宋体" w:eastAsia="宋体" w:cs="宋体"/>
          <w:sz w:val="24"/>
          <w:szCs w:val="24"/>
        </w:rPr>
        <w:t>一种基于他克林结构的硫化氢供体化合物及其制备方法与应用</w:t>
      </w:r>
      <w:r>
        <w:rPr>
          <w:rFonts w:hint="eastAsia" w:ascii="宋体" w:hAnsi="宋体" w:cs="宋体"/>
          <w:sz w:val="24"/>
          <w:szCs w:val="24"/>
          <w:lang w:val="en-US" w:eastAsia="zh-CN"/>
        </w:rPr>
        <w:t>...........8</w:t>
      </w:r>
    </w:p>
    <w:p>
      <w:pPr>
        <w:spacing w:line="440" w:lineRule="exact"/>
        <w:rPr>
          <w:rFonts w:hint="default" w:ascii="宋体" w:hAnsi="宋体" w:cs="宋体"/>
          <w:sz w:val="24"/>
          <w:szCs w:val="24"/>
          <w:lang w:val="en-US" w:eastAsia="zh-CN"/>
        </w:rPr>
      </w:pPr>
      <w:r>
        <w:rPr>
          <w:rFonts w:hint="eastAsia" w:ascii="宋体" w:hAnsi="宋体" w:cs="宋体"/>
          <w:sz w:val="24"/>
          <w:szCs w:val="24"/>
          <w:lang w:val="en-US" w:eastAsia="zh-CN"/>
        </w:rPr>
        <w:t>12.一种五氟利多自微乳化纳米组合物及其制备方法.......................9</w:t>
      </w:r>
    </w:p>
    <w:p>
      <w:pPr>
        <w:spacing w:line="44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13.</w:t>
      </w:r>
      <w:r>
        <w:rPr>
          <w:rFonts w:hint="eastAsia" w:ascii="宋体" w:hAnsi="宋体" w:eastAsia="宋体" w:cs="宋体"/>
          <w:sz w:val="24"/>
          <w:szCs w:val="24"/>
        </w:rPr>
        <w:t>一种靶向GDNF基因启动子II区内增强子II的dsRNA及其应用</w:t>
      </w:r>
      <w:r>
        <w:rPr>
          <w:rFonts w:hint="eastAsia" w:ascii="宋体" w:hAnsi="宋体" w:cs="宋体"/>
          <w:sz w:val="24"/>
          <w:szCs w:val="24"/>
          <w:lang w:val="en-US" w:eastAsia="zh-CN"/>
        </w:rPr>
        <w:t>..........10</w:t>
      </w:r>
    </w:p>
    <w:p>
      <w:pPr>
        <w:spacing w:line="440" w:lineRule="exact"/>
        <w:rPr>
          <w:rFonts w:hint="default" w:ascii="宋体" w:hAnsi="宋体" w:eastAsia="宋体" w:cs="宋体"/>
          <w:sz w:val="24"/>
          <w:szCs w:val="24"/>
          <w:lang w:val="en-US" w:eastAsia="zh-CN"/>
        </w:rPr>
      </w:pPr>
      <w:r>
        <w:rPr>
          <w:rFonts w:hint="eastAsia" w:ascii="宋体" w:hAnsi="宋体" w:cs="宋体"/>
          <w:sz w:val="24"/>
          <w:szCs w:val="24"/>
          <w:lang w:val="en-US" w:eastAsia="zh-CN"/>
        </w:rPr>
        <w:t>14.</w:t>
      </w:r>
      <w:r>
        <w:rPr>
          <w:rFonts w:hint="eastAsia" w:ascii="宋体" w:hAnsi="宋体" w:eastAsia="宋体" w:cs="宋体"/>
          <w:sz w:val="24"/>
          <w:szCs w:val="24"/>
        </w:rPr>
        <w:t>mPGES-2作为靶点在治疗或预防药源性急性肝损伤中的应用</w:t>
      </w:r>
      <w:r>
        <w:rPr>
          <w:rFonts w:hint="eastAsia" w:ascii="宋体" w:hAnsi="宋体" w:cs="宋体"/>
          <w:sz w:val="24"/>
          <w:szCs w:val="24"/>
          <w:lang w:val="en-US" w:eastAsia="zh-CN"/>
        </w:rPr>
        <w:t>.............11</w:t>
      </w:r>
    </w:p>
    <w:p>
      <w:pPr>
        <w:spacing w:line="440" w:lineRule="exact"/>
        <w:rPr>
          <w:rFonts w:hint="default" w:ascii="宋体" w:hAnsi="宋体" w:eastAsia="宋体" w:cs="宋体"/>
          <w:sz w:val="24"/>
          <w:szCs w:val="24"/>
          <w:lang w:val="en-US" w:eastAsia="zh-CN"/>
        </w:rPr>
      </w:pPr>
      <w:r>
        <w:rPr>
          <w:rFonts w:hint="eastAsia" w:ascii="宋体" w:hAnsi="宋体" w:cs="宋体"/>
          <w:sz w:val="24"/>
          <w:szCs w:val="24"/>
          <w:lang w:val="en-US" w:eastAsia="zh-CN"/>
        </w:rPr>
        <w:t>15.</w:t>
      </w:r>
      <w:r>
        <w:rPr>
          <w:rFonts w:hint="eastAsia" w:ascii="宋体" w:hAnsi="宋体" w:eastAsia="宋体" w:cs="宋体"/>
          <w:sz w:val="24"/>
          <w:szCs w:val="24"/>
        </w:rPr>
        <w:t>香草醛异羟肟酸类衍生物及在抗生素药物研发中的应用</w:t>
      </w:r>
      <w:r>
        <w:rPr>
          <w:rFonts w:hint="eastAsia" w:ascii="宋体" w:hAnsi="宋体" w:cs="宋体"/>
          <w:sz w:val="24"/>
          <w:szCs w:val="24"/>
          <w:lang w:val="en-US" w:eastAsia="zh-CN"/>
        </w:rPr>
        <w:t>.................12</w:t>
      </w:r>
    </w:p>
    <w:p>
      <w:pPr>
        <w:spacing w:line="440" w:lineRule="exact"/>
        <w:rPr>
          <w:rFonts w:hint="default" w:ascii="宋体" w:hAnsi="宋体" w:eastAsia="宋体" w:cs="宋体"/>
          <w:sz w:val="24"/>
          <w:szCs w:val="24"/>
          <w:lang w:val="en-US" w:eastAsia="zh-CN"/>
        </w:rPr>
      </w:pPr>
      <w:r>
        <w:rPr>
          <w:rFonts w:hint="eastAsia" w:ascii="宋体" w:hAnsi="宋体" w:cs="宋体"/>
          <w:sz w:val="24"/>
          <w:szCs w:val="24"/>
          <w:lang w:val="en-US" w:eastAsia="zh-CN"/>
        </w:rPr>
        <w:t>16.</w:t>
      </w:r>
      <w:r>
        <w:rPr>
          <w:rFonts w:hint="eastAsia" w:ascii="宋体" w:hAnsi="宋体" w:eastAsia="宋体" w:cs="宋体"/>
          <w:sz w:val="24"/>
          <w:szCs w:val="24"/>
        </w:rPr>
        <w:t>一种2-亚胺苯并咪唑类化合物及在白血病药物研发中的应用</w:t>
      </w:r>
      <w:r>
        <w:rPr>
          <w:rFonts w:hint="eastAsia" w:ascii="宋体" w:hAnsi="宋体" w:cs="宋体"/>
          <w:sz w:val="24"/>
          <w:szCs w:val="24"/>
          <w:lang w:val="en-US" w:eastAsia="zh-CN"/>
        </w:rPr>
        <w:t>.............13</w:t>
      </w:r>
    </w:p>
    <w:p>
      <w:pPr>
        <w:keepNext w:val="0"/>
        <w:keepLines w:val="0"/>
        <w:pageBreakBefore w:val="0"/>
        <w:kinsoku/>
        <w:wordWrap/>
        <w:overflowPunct/>
        <w:topLinePunct w:val="0"/>
        <w:bidi w:val="0"/>
        <w:snapToGrid/>
        <w:spacing w:line="560" w:lineRule="exact"/>
        <w:jc w:val="both"/>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17.</w:t>
      </w:r>
      <w:r>
        <w:rPr>
          <w:rFonts w:hint="eastAsia" w:ascii="宋体" w:hAnsi="宋体" w:eastAsia="宋体" w:cs="宋体"/>
          <w:sz w:val="24"/>
          <w:szCs w:val="24"/>
        </w:rPr>
        <w:t>一种烷氧基联苯α,β-不饱和酰胺类化合物、其制备方法及医药用途</w:t>
      </w:r>
      <w:r>
        <w:rPr>
          <w:rFonts w:hint="eastAsia" w:ascii="宋体" w:hAnsi="宋体" w:cs="宋体"/>
          <w:sz w:val="24"/>
          <w:szCs w:val="24"/>
          <w:lang w:val="en-US" w:eastAsia="zh-CN"/>
        </w:rPr>
        <w:t>......14</w:t>
      </w:r>
    </w:p>
    <w:p>
      <w:pPr>
        <w:spacing w:line="440" w:lineRule="exact"/>
        <w:rPr>
          <w:rFonts w:hint="default" w:ascii="宋体" w:hAnsi="宋体" w:eastAsia="宋体" w:cs="宋体"/>
          <w:sz w:val="24"/>
          <w:szCs w:val="24"/>
          <w:lang w:val="en-US" w:eastAsia="zh-CN"/>
        </w:rPr>
      </w:pPr>
      <w:r>
        <w:rPr>
          <w:rFonts w:hint="eastAsia" w:ascii="宋体" w:hAnsi="宋体" w:cs="宋体"/>
          <w:sz w:val="24"/>
          <w:szCs w:val="24"/>
          <w:lang w:val="en-US" w:eastAsia="zh-CN"/>
        </w:rPr>
        <w:t>18.</w:t>
      </w:r>
      <w:r>
        <w:rPr>
          <w:rFonts w:hint="eastAsia" w:ascii="宋体" w:hAnsi="宋体"/>
          <w:bCs/>
          <w:sz w:val="24"/>
          <w:szCs w:val="24"/>
        </w:rPr>
        <w:t>一种烷氧基联苯/查尔酮杂合类化合物、其制备方法及医药用途</w:t>
      </w:r>
      <w:r>
        <w:rPr>
          <w:rFonts w:hint="eastAsia" w:ascii="宋体" w:hAnsi="宋体"/>
          <w:bCs/>
          <w:sz w:val="24"/>
          <w:szCs w:val="24"/>
          <w:lang w:val="en-US" w:eastAsia="zh-CN"/>
        </w:rPr>
        <w:t>...........15</w:t>
      </w:r>
    </w:p>
    <w:p>
      <w:pPr>
        <w:spacing w:line="440" w:lineRule="exact"/>
        <w:rPr>
          <w:rFonts w:hint="default" w:ascii="宋体" w:hAnsi="宋体"/>
          <w:bCs/>
          <w:sz w:val="24"/>
          <w:szCs w:val="24"/>
          <w:lang w:val="en-US" w:eastAsia="zh-CN"/>
        </w:rPr>
      </w:pPr>
      <w:r>
        <w:rPr>
          <w:rFonts w:hint="eastAsia" w:ascii="宋体" w:hAnsi="宋体" w:cs="宋体"/>
          <w:sz w:val="24"/>
          <w:szCs w:val="24"/>
          <w:lang w:val="en-US" w:eastAsia="zh-CN"/>
        </w:rPr>
        <w:t>19.</w:t>
      </w:r>
      <w:r>
        <w:rPr>
          <w:rFonts w:hint="eastAsia" w:ascii="宋体" w:hAnsi="宋体"/>
          <w:bCs/>
          <w:sz w:val="24"/>
          <w:szCs w:val="24"/>
        </w:rPr>
        <w:t>一种丙烯酰胺类化合物、其制备方法及医药用途</w:t>
      </w:r>
      <w:r>
        <w:rPr>
          <w:rFonts w:hint="eastAsia" w:ascii="宋体" w:hAnsi="宋体"/>
          <w:bCs/>
          <w:sz w:val="24"/>
          <w:szCs w:val="24"/>
          <w:lang w:val="en-US" w:eastAsia="zh-CN"/>
        </w:rPr>
        <w:t>........................16</w:t>
      </w:r>
    </w:p>
    <w:p>
      <w:pPr>
        <w:spacing w:line="440" w:lineRule="exact"/>
        <w:rPr>
          <w:rFonts w:hint="default" w:ascii="宋体" w:hAnsi="宋体" w:cs="宋体"/>
          <w:sz w:val="24"/>
          <w:szCs w:val="24"/>
          <w:lang w:val="en-US" w:eastAsia="zh-CN"/>
        </w:rPr>
      </w:pPr>
      <w:r>
        <w:rPr>
          <w:rFonts w:hint="eastAsia" w:ascii="宋体" w:hAnsi="宋体" w:cs="宋体"/>
          <w:sz w:val="24"/>
          <w:szCs w:val="24"/>
          <w:lang w:val="en-US" w:eastAsia="zh-CN"/>
        </w:rPr>
        <w:t>20.PF429242在制备用于预防和/或治疗脑缺血再灌注损伤的药物中的用途.....17</w:t>
      </w:r>
    </w:p>
    <w:p>
      <w:pPr>
        <w:spacing w:line="440" w:lineRule="exact"/>
        <w:rPr>
          <w:rFonts w:hint="default" w:ascii="宋体" w:hAnsi="宋体" w:eastAsia="宋体" w:cs="宋体"/>
          <w:sz w:val="24"/>
          <w:szCs w:val="24"/>
          <w:lang w:val="en-US" w:eastAsia="zh-CN"/>
        </w:rPr>
      </w:pPr>
      <w:r>
        <w:rPr>
          <w:rFonts w:hint="eastAsia" w:ascii="宋体" w:hAnsi="宋体" w:cs="宋体"/>
          <w:sz w:val="24"/>
          <w:szCs w:val="24"/>
          <w:lang w:val="en-US" w:eastAsia="zh-CN"/>
        </w:rPr>
        <w:t>21.</w:t>
      </w:r>
      <w:r>
        <w:rPr>
          <w:rFonts w:hint="default" w:ascii="宋体" w:hAnsi="宋体" w:cs="宋体"/>
          <w:sz w:val="24"/>
          <w:szCs w:val="24"/>
          <w:lang w:val="en-US" w:eastAsia="zh-CN"/>
        </w:rPr>
        <w:t>一种化合物AB-38b在制备治疗糖尿病肾病药物方面的应用</w:t>
      </w:r>
      <w:r>
        <w:rPr>
          <w:rFonts w:hint="eastAsia" w:ascii="宋体" w:hAnsi="宋体" w:cs="宋体"/>
          <w:sz w:val="24"/>
          <w:szCs w:val="24"/>
          <w:lang w:val="en-US" w:eastAsia="zh-CN"/>
        </w:rPr>
        <w:t>...............19</w:t>
      </w:r>
    </w:p>
    <w:p>
      <w:pPr>
        <w:spacing w:line="440" w:lineRule="exact"/>
        <w:rPr>
          <w:rFonts w:hint="default" w:ascii="宋体" w:hAnsi="宋体"/>
          <w:bCs/>
          <w:sz w:val="24"/>
          <w:szCs w:val="24"/>
          <w:lang w:val="en-US" w:eastAsia="zh-CN"/>
        </w:rPr>
      </w:pPr>
      <w:r>
        <w:rPr>
          <w:rFonts w:hint="eastAsia" w:ascii="宋体" w:hAnsi="宋体"/>
          <w:bCs/>
          <w:sz w:val="24"/>
          <w:szCs w:val="24"/>
          <w:lang w:val="en-US" w:eastAsia="zh-CN"/>
        </w:rPr>
        <w:t>22.循环肿瘤细胞富集方法的开发........................................20</w:t>
      </w:r>
    </w:p>
    <w:p>
      <w:pPr>
        <w:spacing w:line="440" w:lineRule="exact"/>
        <w:rPr>
          <w:rFonts w:hint="default" w:ascii="宋体" w:hAnsi="宋体"/>
          <w:bCs/>
          <w:sz w:val="24"/>
          <w:szCs w:val="24"/>
          <w:lang w:val="en-US" w:eastAsia="zh-CN"/>
        </w:rPr>
      </w:pPr>
      <w:r>
        <w:rPr>
          <w:rFonts w:hint="eastAsia" w:ascii="宋体" w:hAnsi="宋体"/>
          <w:bCs/>
          <w:sz w:val="24"/>
          <w:szCs w:val="24"/>
          <w:lang w:val="en-US" w:eastAsia="zh-CN"/>
        </w:rPr>
        <w:t>23.</w:t>
      </w:r>
      <w:r>
        <w:rPr>
          <w:rFonts w:hint="default" w:ascii="宋体" w:hAnsi="宋体"/>
          <w:bCs/>
          <w:sz w:val="24"/>
          <w:szCs w:val="24"/>
          <w:lang w:val="en-US" w:eastAsia="zh-CN"/>
        </w:rPr>
        <w:t>GALNT2作为子宫内膜癌诊</w:t>
      </w:r>
      <w:r>
        <w:rPr>
          <w:rFonts w:hint="eastAsia" w:ascii="宋体" w:hAnsi="宋体"/>
          <w:bCs/>
          <w:sz w:val="24"/>
          <w:szCs w:val="24"/>
          <w:lang w:val="en-US" w:eastAsia="zh-CN"/>
        </w:rPr>
        <w:t>疗</w:t>
      </w:r>
      <w:r>
        <w:rPr>
          <w:rFonts w:hint="default" w:ascii="宋体" w:hAnsi="宋体"/>
          <w:bCs/>
          <w:sz w:val="24"/>
          <w:szCs w:val="24"/>
          <w:lang w:val="en-US" w:eastAsia="zh-CN"/>
        </w:rPr>
        <w:t>标志物</w:t>
      </w:r>
      <w:r>
        <w:rPr>
          <w:rFonts w:hint="eastAsia" w:ascii="宋体" w:hAnsi="宋体"/>
          <w:bCs/>
          <w:sz w:val="24"/>
          <w:szCs w:val="24"/>
          <w:lang w:val="en-US" w:eastAsia="zh-CN"/>
        </w:rPr>
        <w:t>和新药研发靶点</w:t>
      </w:r>
      <w:r>
        <w:rPr>
          <w:rFonts w:hint="default" w:ascii="宋体" w:hAnsi="宋体"/>
          <w:bCs/>
          <w:sz w:val="24"/>
          <w:szCs w:val="24"/>
          <w:lang w:val="en-US" w:eastAsia="zh-CN"/>
        </w:rPr>
        <w:t>的应用</w:t>
      </w:r>
      <w:r>
        <w:rPr>
          <w:rFonts w:hint="eastAsia" w:ascii="宋体" w:hAnsi="宋体"/>
          <w:bCs/>
          <w:sz w:val="24"/>
          <w:szCs w:val="24"/>
          <w:lang w:val="en-US" w:eastAsia="zh-CN"/>
        </w:rPr>
        <w:t>................20</w:t>
      </w:r>
    </w:p>
    <w:p>
      <w:pPr>
        <w:keepNext w:val="0"/>
        <w:keepLines w:val="0"/>
        <w:pageBreakBefore w:val="0"/>
        <w:kinsoku/>
        <w:wordWrap/>
        <w:overflowPunct/>
        <w:topLinePunct w:val="0"/>
        <w:bidi w:val="0"/>
        <w:snapToGrid/>
        <w:spacing w:line="560" w:lineRule="exact"/>
        <w:jc w:val="both"/>
        <w:textAlignment w:val="auto"/>
        <w:rPr>
          <w:rFonts w:hint="default" w:ascii="宋体" w:hAnsi="宋体"/>
          <w:bCs/>
          <w:sz w:val="24"/>
          <w:szCs w:val="24"/>
          <w:lang w:val="en-US" w:eastAsia="zh-CN"/>
        </w:rPr>
      </w:pPr>
      <w:r>
        <w:rPr>
          <w:rFonts w:hint="eastAsia" w:ascii="宋体" w:hAnsi="宋体"/>
          <w:bCs/>
          <w:sz w:val="24"/>
          <w:szCs w:val="24"/>
          <w:lang w:val="en-US" w:eastAsia="zh-CN"/>
        </w:rPr>
        <w:t>24.面向骨科术前规划的植入物特征参数编辑方法..........................22</w:t>
      </w:r>
    </w:p>
    <w:p>
      <w:pPr>
        <w:keepNext w:val="0"/>
        <w:keepLines w:val="0"/>
        <w:pageBreakBefore w:val="0"/>
        <w:kinsoku/>
        <w:wordWrap/>
        <w:overflowPunct/>
        <w:topLinePunct w:val="0"/>
        <w:bidi w:val="0"/>
        <w:snapToGrid/>
        <w:spacing w:line="560" w:lineRule="exact"/>
        <w:jc w:val="both"/>
        <w:textAlignment w:val="auto"/>
        <w:rPr>
          <w:rFonts w:hint="default" w:ascii="宋体" w:hAnsi="宋体"/>
          <w:bCs/>
          <w:sz w:val="24"/>
          <w:szCs w:val="24"/>
          <w:lang w:val="en-US" w:eastAsia="zh-CN"/>
        </w:rPr>
      </w:pPr>
      <w:r>
        <w:rPr>
          <w:rFonts w:hint="eastAsia" w:ascii="宋体" w:hAnsi="宋体"/>
          <w:bCs/>
          <w:sz w:val="24"/>
          <w:szCs w:val="24"/>
          <w:lang w:val="en-US" w:eastAsia="zh-CN"/>
        </w:rPr>
        <w:t>25.基于星座图聚类的膝关节形态分类方法................................23</w:t>
      </w:r>
    </w:p>
    <w:p>
      <w:pPr>
        <w:keepNext w:val="0"/>
        <w:keepLines w:val="0"/>
        <w:pageBreakBefore w:val="0"/>
        <w:kinsoku/>
        <w:wordWrap/>
        <w:overflowPunct/>
        <w:topLinePunct w:val="0"/>
        <w:bidi w:val="0"/>
        <w:snapToGrid/>
        <w:spacing w:line="560" w:lineRule="exact"/>
        <w:jc w:val="both"/>
        <w:textAlignment w:val="auto"/>
        <w:rPr>
          <w:rFonts w:hint="default" w:ascii="宋体" w:hAnsi="宋体"/>
          <w:bCs/>
          <w:sz w:val="24"/>
          <w:szCs w:val="24"/>
          <w:lang w:val="en-US" w:eastAsia="zh-CN"/>
        </w:rPr>
      </w:pPr>
      <w:r>
        <w:rPr>
          <w:rFonts w:hint="eastAsia" w:ascii="宋体" w:hAnsi="宋体"/>
          <w:bCs/>
          <w:sz w:val="24"/>
          <w:szCs w:val="24"/>
          <w:lang w:val="en-US" w:eastAsia="zh-CN"/>
        </w:rPr>
        <w:t>26.苦瓜多糖在制备改善学习记忆能力药物中的应用........................24</w:t>
      </w:r>
    </w:p>
    <w:p>
      <w:pPr>
        <w:keepNext w:val="0"/>
        <w:keepLines w:val="0"/>
        <w:pageBreakBefore w:val="0"/>
        <w:kinsoku/>
        <w:wordWrap/>
        <w:overflowPunct/>
        <w:topLinePunct w:val="0"/>
        <w:bidi w:val="0"/>
        <w:snapToGrid/>
        <w:spacing w:line="560" w:lineRule="exact"/>
        <w:jc w:val="both"/>
        <w:textAlignment w:val="auto"/>
        <w:rPr>
          <w:rFonts w:hint="default" w:ascii="宋体" w:hAnsi="宋体"/>
          <w:bCs/>
          <w:sz w:val="24"/>
          <w:szCs w:val="24"/>
          <w:lang w:val="en-US" w:eastAsia="zh-CN"/>
        </w:rPr>
      </w:pPr>
      <w:r>
        <w:rPr>
          <w:rFonts w:hint="eastAsia" w:ascii="宋体" w:hAnsi="宋体"/>
          <w:bCs/>
          <w:sz w:val="24"/>
          <w:szCs w:val="24"/>
          <w:lang w:val="en-US" w:eastAsia="zh-CN"/>
        </w:rPr>
        <w:t>27.一种苦瓜多糖的提取方法及其产品、应用..............................26</w:t>
      </w:r>
    </w:p>
    <w:p>
      <w:pPr>
        <w:spacing w:line="440" w:lineRule="exact"/>
        <w:rPr>
          <w:rFonts w:hint="eastAsia" w:ascii="黑体" w:hAnsi="黑体" w:eastAsia="黑体"/>
          <w:sz w:val="30"/>
          <w:szCs w:val="30"/>
          <w:lang w:val="en-US" w:eastAsia="zh-CN"/>
        </w:rPr>
      </w:pPr>
      <w:r>
        <w:rPr>
          <w:rFonts w:hint="eastAsia" w:ascii="黑体" w:hAnsi="黑体" w:eastAsia="黑体"/>
          <w:sz w:val="30"/>
          <w:szCs w:val="30"/>
          <w:lang w:eastAsia="zh-CN"/>
        </w:rPr>
        <w:t>二</w:t>
      </w:r>
      <w:r>
        <w:rPr>
          <w:rFonts w:hint="eastAsia" w:ascii="黑体" w:hAnsi="黑体" w:eastAsia="黑体"/>
          <w:sz w:val="30"/>
          <w:szCs w:val="30"/>
          <w:lang w:val="en-US" w:eastAsia="zh-CN"/>
        </w:rPr>
        <w:t xml:space="preserve"> </w:t>
      </w:r>
      <w:r>
        <w:rPr>
          <w:rFonts w:hint="eastAsia" w:ascii="黑体" w:hAnsi="黑体" w:eastAsia="黑体"/>
          <w:sz w:val="30"/>
          <w:szCs w:val="30"/>
        </w:rPr>
        <w:t>生物</w:t>
      </w:r>
      <w:r>
        <w:rPr>
          <w:rFonts w:hint="eastAsia" w:ascii="黑体" w:hAnsi="黑体" w:eastAsia="黑体"/>
          <w:sz w:val="30"/>
          <w:szCs w:val="30"/>
          <w:lang w:eastAsia="zh-CN"/>
        </w:rPr>
        <w:t>制剂</w:t>
      </w:r>
    </w:p>
    <w:p>
      <w:pPr>
        <w:spacing w:line="440" w:lineRule="exact"/>
        <w:rPr>
          <w:rFonts w:hint="default" w:ascii="宋体" w:hAnsi="宋体" w:cs="宋体"/>
          <w:sz w:val="24"/>
          <w:szCs w:val="24"/>
          <w:lang w:val="en-US" w:eastAsia="zh-CN"/>
        </w:rPr>
      </w:pPr>
      <w:r>
        <w:rPr>
          <w:rFonts w:hint="eastAsia" w:ascii="宋体" w:hAnsi="宋体" w:cs="宋体"/>
          <w:sz w:val="24"/>
          <w:szCs w:val="24"/>
          <w:lang w:val="en-US" w:eastAsia="zh-CN"/>
        </w:rPr>
        <w:t>1.一种免洗皮肤手微乳消毒液制剂及其制备方法..........................27</w:t>
      </w:r>
    </w:p>
    <w:p>
      <w:pPr>
        <w:spacing w:line="440" w:lineRule="exact"/>
        <w:rPr>
          <w:rFonts w:hint="default" w:ascii="宋体" w:hAnsi="宋体" w:cs="宋体"/>
          <w:sz w:val="24"/>
          <w:szCs w:val="24"/>
          <w:lang w:val="en-US" w:eastAsia="zh-CN"/>
        </w:rPr>
      </w:pPr>
      <w:r>
        <w:rPr>
          <w:rFonts w:hint="eastAsia" w:ascii="宋体" w:hAnsi="宋体" w:cs="宋体"/>
          <w:sz w:val="24"/>
          <w:szCs w:val="24"/>
          <w:lang w:val="en-US" w:eastAsia="zh-CN"/>
        </w:rPr>
        <w:t>2.一种载槲皮素和白藜芦醇的磁性脂质纳米粒............................28</w:t>
      </w:r>
    </w:p>
    <w:p>
      <w:pPr>
        <w:spacing w:line="440" w:lineRule="exact"/>
        <w:rPr>
          <w:rFonts w:hint="default" w:ascii="宋体" w:hAnsi="宋体" w:cs="宋体"/>
          <w:sz w:val="24"/>
          <w:szCs w:val="24"/>
          <w:lang w:val="en-US" w:eastAsia="zh-CN"/>
        </w:rPr>
      </w:pPr>
      <w:r>
        <w:rPr>
          <w:rFonts w:hint="eastAsia" w:ascii="宋体" w:hAnsi="宋体" w:cs="宋体"/>
          <w:sz w:val="24"/>
          <w:szCs w:val="24"/>
          <w:lang w:val="en-US" w:eastAsia="zh-CN"/>
        </w:rPr>
        <w:t>3.一种具有福尔马林隔离作用的外用制剂................................29</w:t>
      </w:r>
    </w:p>
    <w:p>
      <w:pPr>
        <w:spacing w:line="440" w:lineRule="exact"/>
        <w:rPr>
          <w:rFonts w:hint="default" w:ascii="宋体" w:hAnsi="宋体" w:cs="宋体"/>
          <w:sz w:val="24"/>
          <w:szCs w:val="24"/>
          <w:lang w:val="en-US" w:eastAsia="zh-CN"/>
        </w:rPr>
      </w:pPr>
      <w:r>
        <w:rPr>
          <w:rFonts w:hint="eastAsia" w:ascii="宋体" w:hAnsi="宋体" w:cs="宋体"/>
          <w:sz w:val="24"/>
          <w:szCs w:val="24"/>
          <w:lang w:val="en-US" w:eastAsia="zh-CN"/>
        </w:rPr>
        <w:t>4.纳米金属氧化物-米诺环素纳米凝胶及其制备方法和应用.................30</w:t>
      </w:r>
    </w:p>
    <w:p>
      <w:pPr>
        <w:spacing w:line="440" w:lineRule="exact"/>
        <w:rPr>
          <w:rFonts w:hint="default" w:ascii="宋体" w:hAnsi="宋体" w:cs="宋体"/>
          <w:sz w:val="24"/>
          <w:szCs w:val="24"/>
          <w:lang w:val="en-US" w:eastAsia="zh-CN"/>
        </w:rPr>
      </w:pPr>
      <w:r>
        <w:rPr>
          <w:rFonts w:hint="eastAsia" w:ascii="宋体" w:hAnsi="宋体" w:cs="宋体"/>
          <w:sz w:val="24"/>
          <w:szCs w:val="24"/>
          <w:lang w:val="en-US" w:eastAsia="zh-CN"/>
        </w:rPr>
        <w:t>5.基于雌激素代谢的更年期综合征诊断试剂的研发........................32</w:t>
      </w:r>
    </w:p>
    <w:p>
      <w:pPr>
        <w:spacing w:line="440" w:lineRule="exact"/>
        <w:rPr>
          <w:rFonts w:hint="eastAsia" w:ascii="黑体" w:hAnsi="黑体" w:eastAsia="黑体"/>
          <w:sz w:val="30"/>
          <w:szCs w:val="30"/>
          <w:lang w:val="en-US" w:eastAsia="zh-CN"/>
        </w:rPr>
      </w:pPr>
      <w:r>
        <w:rPr>
          <w:rFonts w:hint="eastAsia" w:ascii="黑体" w:hAnsi="黑体" w:eastAsia="黑体"/>
          <w:sz w:val="30"/>
          <w:szCs w:val="30"/>
          <w:lang w:eastAsia="zh-CN"/>
        </w:rPr>
        <w:t>三</w:t>
      </w:r>
      <w:r>
        <w:rPr>
          <w:rFonts w:hint="eastAsia" w:ascii="黑体" w:hAnsi="黑体" w:eastAsia="黑体"/>
          <w:sz w:val="30"/>
          <w:szCs w:val="30"/>
          <w:lang w:val="en-US" w:eastAsia="zh-CN"/>
        </w:rPr>
        <w:t xml:space="preserve"> </w:t>
      </w:r>
      <w:r>
        <w:rPr>
          <w:rFonts w:hint="eastAsia" w:ascii="黑体" w:hAnsi="黑体" w:eastAsia="黑体"/>
          <w:sz w:val="30"/>
          <w:szCs w:val="30"/>
          <w:lang w:eastAsia="zh-CN"/>
        </w:rPr>
        <w:t>医药技术与材料</w:t>
      </w:r>
    </w:p>
    <w:p>
      <w:pPr>
        <w:numPr>
          <w:ilvl w:val="0"/>
          <w:numId w:val="1"/>
        </w:numPr>
        <w:spacing w:before="156" w:beforeLines="50"/>
        <w:jc w:val="both"/>
        <w:rPr>
          <w:rFonts w:hint="eastAsia" w:ascii="宋体" w:hAnsi="宋体" w:cs="宋体"/>
          <w:sz w:val="24"/>
          <w:szCs w:val="24"/>
          <w:lang w:val="en-US" w:eastAsia="zh-CN"/>
        </w:rPr>
      </w:pPr>
      <w:r>
        <w:rPr>
          <w:rFonts w:hint="eastAsia" w:ascii="宋体" w:hAnsi="宋体" w:cs="宋体"/>
          <w:sz w:val="24"/>
          <w:szCs w:val="24"/>
          <w:lang w:val="en-US" w:eastAsia="zh-CN"/>
        </w:rPr>
        <w:t>一种异佛尔酮类荧光探针及其制备与应用.............................33</w:t>
      </w:r>
    </w:p>
    <w:p>
      <w:pPr>
        <w:numPr>
          <w:ilvl w:val="0"/>
          <w:numId w:val="1"/>
        </w:numPr>
        <w:spacing w:before="156" w:beforeLines="50"/>
        <w:jc w:val="both"/>
        <w:rPr>
          <w:rFonts w:hint="eastAsia" w:ascii="宋体" w:hAnsi="宋体" w:cs="宋体"/>
          <w:sz w:val="24"/>
          <w:szCs w:val="24"/>
          <w:lang w:val="en-US" w:eastAsia="zh-CN"/>
        </w:rPr>
      </w:pPr>
      <w:r>
        <w:rPr>
          <w:rFonts w:hint="eastAsia" w:ascii="宋体" w:hAnsi="宋体" w:cs="宋体"/>
          <w:sz w:val="24"/>
          <w:szCs w:val="24"/>
          <w:lang w:val="en-US" w:eastAsia="zh-CN"/>
        </w:rPr>
        <w:t>一种锌离子荧光探针、制备方法及检测锌离子含量的方法...............34</w:t>
      </w:r>
    </w:p>
    <w:p>
      <w:pPr>
        <w:numPr>
          <w:ilvl w:val="0"/>
          <w:numId w:val="1"/>
        </w:numPr>
        <w:spacing w:before="156" w:beforeLines="50"/>
        <w:jc w:val="both"/>
        <w:rPr>
          <w:rFonts w:hint="eastAsia" w:ascii="宋体" w:hAnsi="宋体" w:cs="宋体"/>
          <w:sz w:val="24"/>
          <w:szCs w:val="24"/>
          <w:lang w:val="en-US" w:eastAsia="zh-CN"/>
        </w:rPr>
      </w:pPr>
      <w:r>
        <w:rPr>
          <w:rFonts w:hint="eastAsia" w:ascii="宋体" w:hAnsi="宋体" w:cs="宋体"/>
          <w:sz w:val="24"/>
          <w:szCs w:val="24"/>
          <w:lang w:val="en-US" w:eastAsia="zh-CN"/>
        </w:rPr>
        <w:t>硒半胱氨酸高灵敏度检测方法的开发.................................35</w:t>
      </w:r>
    </w:p>
    <w:p>
      <w:pPr>
        <w:numPr>
          <w:ilvl w:val="0"/>
          <w:numId w:val="1"/>
        </w:numPr>
        <w:spacing w:before="156" w:beforeLines="50"/>
        <w:ind w:left="0" w:leftChars="0" w:firstLine="0" w:firstLineChars="0"/>
        <w:jc w:val="both"/>
        <w:rPr>
          <w:rFonts w:hint="eastAsia" w:ascii="宋体" w:hAnsi="宋体" w:cs="宋体"/>
          <w:sz w:val="24"/>
          <w:szCs w:val="24"/>
          <w:lang w:val="en-US" w:eastAsia="zh-CN"/>
        </w:rPr>
      </w:pPr>
      <w:r>
        <w:rPr>
          <w:rFonts w:hint="eastAsia" w:ascii="宋体" w:hAnsi="宋体" w:cs="宋体"/>
          <w:sz w:val="24"/>
          <w:szCs w:val="24"/>
          <w:lang w:val="en-US" w:eastAsia="zh-CN"/>
        </w:rPr>
        <w:t>一种核壳型石墨烯量子点@介孔二氧化硅纳米材料的制备方法............36</w:t>
      </w:r>
    </w:p>
    <w:p>
      <w:pPr>
        <w:spacing w:line="440" w:lineRule="exact"/>
        <w:rPr>
          <w:rFonts w:hint="eastAsia" w:ascii="黑体" w:hAnsi="黑体" w:eastAsia="黑体"/>
          <w:sz w:val="30"/>
          <w:szCs w:val="30"/>
          <w:lang w:val="en-US" w:eastAsia="zh-CN"/>
        </w:rPr>
      </w:pPr>
      <w:r>
        <w:rPr>
          <w:rFonts w:hint="eastAsia" w:ascii="黑体" w:hAnsi="黑体" w:eastAsia="黑体"/>
          <w:sz w:val="30"/>
          <w:szCs w:val="30"/>
          <w:lang w:eastAsia="zh-CN"/>
        </w:rPr>
        <w:t>四</w:t>
      </w:r>
      <w:r>
        <w:rPr>
          <w:rFonts w:hint="eastAsia" w:ascii="黑体" w:hAnsi="黑体" w:eastAsia="黑体"/>
          <w:sz w:val="30"/>
          <w:szCs w:val="30"/>
          <w:lang w:val="en-US" w:eastAsia="zh-CN"/>
        </w:rPr>
        <w:t xml:space="preserve"> 医疗器械</w:t>
      </w:r>
    </w:p>
    <w:p>
      <w:pPr>
        <w:numPr>
          <w:ilvl w:val="0"/>
          <w:numId w:val="0"/>
        </w:numPr>
        <w:spacing w:before="156" w:beforeLines="50"/>
        <w:jc w:val="both"/>
        <w:rPr>
          <w:rFonts w:hint="default" w:ascii="宋体" w:hAnsi="宋体" w:cs="宋体"/>
          <w:sz w:val="24"/>
          <w:szCs w:val="24"/>
          <w:lang w:val="en-US" w:eastAsia="zh-CN"/>
        </w:rPr>
      </w:pPr>
      <w:r>
        <w:rPr>
          <w:rFonts w:hint="eastAsia" w:ascii="宋体" w:hAnsi="宋体" w:cs="宋体"/>
          <w:sz w:val="24"/>
          <w:szCs w:val="24"/>
          <w:lang w:val="en-US" w:eastAsia="zh-CN"/>
        </w:rPr>
        <w:t>1.液质联用仪（LC-MS/MS）专用样品处系统..............................38</w:t>
      </w:r>
    </w:p>
    <w:p>
      <w:pPr>
        <w:widowControl w:val="0"/>
        <w:numPr>
          <w:ilvl w:val="0"/>
          <w:numId w:val="0"/>
        </w:numPr>
        <w:spacing w:before="156" w:beforeLines="50"/>
        <w:jc w:val="both"/>
        <w:rPr>
          <w:rFonts w:hint="default" w:ascii="宋体" w:hAnsi="宋体" w:cs="宋体"/>
          <w:sz w:val="24"/>
          <w:szCs w:val="24"/>
          <w:lang w:val="en-US" w:eastAsia="zh-CN"/>
        </w:rPr>
      </w:pPr>
      <w:r>
        <w:rPr>
          <w:rFonts w:hint="eastAsia" w:ascii="宋体" w:hAnsi="宋体" w:cs="宋体"/>
          <w:sz w:val="24"/>
          <w:szCs w:val="24"/>
          <w:lang w:val="en-US" w:eastAsia="zh-CN"/>
        </w:rPr>
        <w:t>2.一种自动按压的醋酸纤维素薄膜点样器................................39</w:t>
      </w:r>
    </w:p>
    <w:p>
      <w:pPr>
        <w:widowControl w:val="0"/>
        <w:numPr>
          <w:ilvl w:val="0"/>
          <w:numId w:val="0"/>
        </w:numPr>
        <w:spacing w:before="156" w:beforeLines="50"/>
        <w:jc w:val="both"/>
        <w:rPr>
          <w:rFonts w:hint="default" w:ascii="宋体" w:hAnsi="宋体" w:cs="宋体"/>
          <w:sz w:val="24"/>
          <w:szCs w:val="24"/>
          <w:lang w:val="en-US" w:eastAsia="zh-CN"/>
        </w:rPr>
      </w:pPr>
      <w:r>
        <w:rPr>
          <w:rFonts w:hint="eastAsia" w:ascii="宋体" w:hAnsi="宋体" w:cs="宋体"/>
          <w:sz w:val="24"/>
          <w:szCs w:val="24"/>
          <w:lang w:val="en-US" w:eastAsia="zh-CN"/>
        </w:rPr>
        <w:t>3.皮肤取样装置......................................................39</w:t>
      </w:r>
    </w:p>
    <w:p>
      <w:pPr>
        <w:widowControl w:val="0"/>
        <w:numPr>
          <w:ilvl w:val="0"/>
          <w:numId w:val="0"/>
        </w:numPr>
        <w:spacing w:before="156" w:beforeLines="50"/>
        <w:jc w:val="both"/>
        <w:rPr>
          <w:rFonts w:hint="default" w:ascii="宋体" w:hAnsi="宋体" w:cs="宋体"/>
          <w:sz w:val="24"/>
          <w:szCs w:val="24"/>
          <w:lang w:val="en-US" w:eastAsia="zh-CN"/>
        </w:rPr>
      </w:pPr>
      <w:r>
        <w:rPr>
          <w:rFonts w:hint="eastAsia" w:ascii="宋体" w:hAnsi="宋体" w:cs="宋体"/>
          <w:sz w:val="24"/>
          <w:szCs w:val="24"/>
          <w:lang w:val="en-US" w:eastAsia="zh-CN"/>
        </w:rPr>
        <w:t>4.一种关节活动度测量装置............................................40</w:t>
      </w:r>
    </w:p>
    <w:p>
      <w:pPr>
        <w:numPr>
          <w:ilvl w:val="0"/>
          <w:numId w:val="0"/>
        </w:numPr>
        <w:spacing w:before="156" w:beforeLines="50"/>
        <w:jc w:val="both"/>
        <w:rPr>
          <w:rFonts w:hint="default" w:ascii="宋体" w:hAnsi="宋体" w:cs="宋体"/>
          <w:sz w:val="24"/>
          <w:szCs w:val="24"/>
          <w:lang w:val="en-US" w:eastAsia="zh-CN"/>
        </w:rPr>
      </w:pPr>
      <w:r>
        <w:rPr>
          <w:rFonts w:hint="eastAsia" w:ascii="宋体" w:hAnsi="宋体" w:cs="宋体"/>
          <w:sz w:val="24"/>
          <w:szCs w:val="24"/>
          <w:lang w:val="en-US" w:eastAsia="zh-CN"/>
        </w:rPr>
        <w:t>5.一种放射治疗头部定位用定位标记尺..................................41</w:t>
      </w:r>
    </w:p>
    <w:p>
      <w:pPr>
        <w:numPr>
          <w:ilvl w:val="0"/>
          <w:numId w:val="0"/>
        </w:numPr>
        <w:spacing w:before="156" w:beforeLines="50"/>
        <w:jc w:val="both"/>
        <w:rPr>
          <w:rFonts w:hint="default" w:ascii="宋体" w:hAnsi="宋体" w:cs="宋体"/>
          <w:sz w:val="24"/>
          <w:szCs w:val="24"/>
          <w:lang w:val="en-US" w:eastAsia="zh-CN"/>
        </w:rPr>
      </w:pPr>
      <w:r>
        <w:rPr>
          <w:rFonts w:hint="eastAsia" w:ascii="宋体" w:hAnsi="宋体" w:cs="宋体"/>
          <w:sz w:val="24"/>
          <w:szCs w:val="24"/>
          <w:lang w:val="en-US" w:eastAsia="zh-CN"/>
        </w:rPr>
        <w:t>6.一种基于视频的放射治疗射野性能监测与调整装置......................42</w:t>
      </w:r>
    </w:p>
    <w:p>
      <w:pPr>
        <w:numPr>
          <w:ilvl w:val="0"/>
          <w:numId w:val="0"/>
        </w:numPr>
        <w:spacing w:before="156" w:beforeLines="50"/>
        <w:jc w:val="both"/>
        <w:rPr>
          <w:rFonts w:hint="default" w:ascii="宋体" w:hAnsi="宋体" w:cs="宋体"/>
          <w:sz w:val="24"/>
          <w:szCs w:val="24"/>
          <w:lang w:val="en-US" w:eastAsia="zh-CN"/>
        </w:rPr>
      </w:pPr>
      <w:r>
        <w:rPr>
          <w:rFonts w:hint="eastAsia" w:ascii="宋体" w:hAnsi="宋体" w:cs="宋体"/>
          <w:sz w:val="24"/>
          <w:szCs w:val="24"/>
          <w:lang w:val="en-US" w:eastAsia="zh-CN"/>
        </w:rPr>
        <w:t>7.计算机断层扫描设备................................................43</w:t>
      </w:r>
    </w:p>
    <w:p>
      <w:pPr>
        <w:numPr>
          <w:ilvl w:val="0"/>
          <w:numId w:val="0"/>
        </w:numPr>
        <w:spacing w:before="156" w:beforeLines="50"/>
        <w:jc w:val="both"/>
        <w:rPr>
          <w:rFonts w:hint="default" w:ascii="宋体" w:hAnsi="宋体" w:cs="宋体"/>
          <w:sz w:val="24"/>
          <w:szCs w:val="24"/>
          <w:lang w:val="en-US" w:eastAsia="zh-CN"/>
        </w:rPr>
      </w:pPr>
      <w:r>
        <w:rPr>
          <w:rFonts w:hint="eastAsia" w:ascii="宋体" w:hAnsi="宋体" w:cs="宋体"/>
          <w:sz w:val="24"/>
          <w:szCs w:val="24"/>
          <w:lang w:val="en-US" w:eastAsia="zh-CN"/>
        </w:rPr>
        <w:t>8.一种虚拟手术混合控制系统及其验证方法..............................45</w:t>
      </w:r>
    </w:p>
    <w:p>
      <w:pPr>
        <w:numPr>
          <w:ilvl w:val="0"/>
          <w:numId w:val="0"/>
        </w:numPr>
        <w:spacing w:before="156" w:beforeLines="50"/>
        <w:jc w:val="both"/>
        <w:rPr>
          <w:rFonts w:hint="default" w:ascii="宋体" w:hAnsi="宋体" w:cs="宋体"/>
          <w:sz w:val="24"/>
          <w:szCs w:val="24"/>
          <w:lang w:val="en-US" w:eastAsia="zh-CN"/>
        </w:rPr>
      </w:pPr>
      <w:r>
        <w:rPr>
          <w:rFonts w:hint="eastAsia" w:ascii="宋体" w:hAnsi="宋体" w:cs="宋体"/>
          <w:sz w:val="24"/>
          <w:szCs w:val="24"/>
          <w:lang w:val="en-US" w:eastAsia="zh-CN"/>
        </w:rPr>
        <w:t>9.一种计算机硬件的固定装置..........................................47</w:t>
      </w:r>
    </w:p>
    <w:p>
      <w:pPr>
        <w:numPr>
          <w:ilvl w:val="0"/>
          <w:numId w:val="0"/>
        </w:numPr>
        <w:spacing w:before="156" w:beforeLines="50"/>
        <w:jc w:val="both"/>
        <w:rPr>
          <w:rFonts w:hint="default" w:ascii="宋体" w:hAnsi="宋体" w:cs="宋体"/>
          <w:sz w:val="24"/>
          <w:szCs w:val="24"/>
          <w:lang w:val="en-US" w:eastAsia="zh-CN"/>
        </w:rPr>
      </w:pPr>
      <w:r>
        <w:rPr>
          <w:rFonts w:hint="eastAsia" w:ascii="宋体" w:hAnsi="宋体" w:cs="宋体"/>
          <w:sz w:val="24"/>
          <w:szCs w:val="24"/>
          <w:lang w:val="en-US" w:eastAsia="zh-CN"/>
        </w:rPr>
        <w:t>10.一种血透病人下机后肢体血管通路固定装置...........................47</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宋体" w:hAnsi="宋体" w:cs="宋体"/>
          <w:sz w:val="24"/>
          <w:szCs w:val="24"/>
          <w:lang w:val="en-US" w:eastAsia="zh-CN"/>
        </w:rPr>
      </w:pPr>
      <w:r>
        <w:rPr>
          <w:rFonts w:hint="eastAsia" w:ascii="宋体" w:hAnsi="宋体" w:cs="宋体"/>
          <w:sz w:val="24"/>
          <w:szCs w:val="24"/>
          <w:lang w:val="en-US" w:eastAsia="zh-CN"/>
        </w:rPr>
        <w:t>11.一种便携式血标本容器.............................................49</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宋体" w:hAnsi="宋体" w:cs="宋体"/>
          <w:sz w:val="24"/>
          <w:szCs w:val="24"/>
          <w:lang w:val="en-US" w:eastAsia="zh-CN"/>
        </w:rPr>
      </w:pPr>
      <w:r>
        <w:rPr>
          <w:rFonts w:hint="eastAsia" w:ascii="宋体" w:hAnsi="宋体" w:cs="宋体"/>
          <w:sz w:val="24"/>
          <w:szCs w:val="24"/>
          <w:lang w:val="en-US" w:eastAsia="zh-CN"/>
        </w:rPr>
        <w:t>12.防逆流计量型造口袋...............................................50</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宋体" w:hAnsi="宋体" w:cs="宋体"/>
          <w:sz w:val="24"/>
          <w:szCs w:val="24"/>
          <w:lang w:val="en-US" w:eastAsia="zh-CN"/>
        </w:rPr>
      </w:pPr>
      <w:r>
        <w:rPr>
          <w:rFonts w:hint="eastAsia" w:ascii="宋体" w:hAnsi="宋体" w:cs="宋体"/>
          <w:sz w:val="24"/>
          <w:szCs w:val="24"/>
          <w:lang w:val="en-US" w:eastAsia="zh-CN"/>
        </w:rPr>
        <w:t>13.医用便捷式负压吸引器.............................................51</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宋体" w:hAnsi="宋体" w:cs="宋体"/>
          <w:sz w:val="24"/>
          <w:szCs w:val="24"/>
          <w:lang w:val="en-US" w:eastAsia="zh-CN"/>
        </w:rPr>
      </w:pPr>
      <w:r>
        <w:rPr>
          <w:rFonts w:hint="eastAsia" w:ascii="宋体" w:hAnsi="宋体" w:cs="宋体"/>
          <w:sz w:val="24"/>
          <w:szCs w:val="24"/>
          <w:lang w:val="en-US" w:eastAsia="zh-CN"/>
        </w:rPr>
        <w:t>14.一种用于辅助步行的机械装置.......................................53</w:t>
      </w:r>
    </w:p>
    <w:p>
      <w:pPr>
        <w:spacing w:line="440" w:lineRule="exact"/>
        <w:rPr>
          <w:rFonts w:hint="eastAsia" w:ascii="黑体" w:hAnsi="黑体" w:eastAsia="黑体"/>
          <w:sz w:val="30"/>
          <w:szCs w:val="30"/>
          <w:lang w:val="en-US" w:eastAsia="zh-CN"/>
        </w:rPr>
      </w:pPr>
      <w:r>
        <w:rPr>
          <w:rFonts w:hint="eastAsia" w:ascii="黑体" w:hAnsi="黑体" w:eastAsia="黑体"/>
          <w:sz w:val="30"/>
          <w:szCs w:val="30"/>
          <w:lang w:eastAsia="zh-CN"/>
        </w:rPr>
        <w:t>五</w:t>
      </w:r>
      <w:r>
        <w:rPr>
          <w:rFonts w:hint="eastAsia" w:ascii="黑体" w:hAnsi="黑体" w:eastAsia="黑体"/>
          <w:sz w:val="30"/>
          <w:szCs w:val="30"/>
          <w:lang w:val="en-US" w:eastAsia="zh-CN"/>
        </w:rPr>
        <w:t xml:space="preserve"> 医学教学产业化模型</w:t>
      </w:r>
    </w:p>
    <w:p>
      <w:pPr>
        <w:numPr>
          <w:ilvl w:val="0"/>
          <w:numId w:val="2"/>
        </w:numPr>
        <w:spacing w:before="156" w:beforeLines="50"/>
        <w:jc w:val="both"/>
        <w:rPr>
          <w:rFonts w:hint="eastAsia" w:ascii="宋体" w:hAnsi="宋体" w:cs="宋体"/>
          <w:sz w:val="24"/>
          <w:szCs w:val="24"/>
          <w:lang w:val="en-US" w:eastAsia="zh-CN"/>
        </w:rPr>
      </w:pPr>
      <w:r>
        <w:rPr>
          <w:rFonts w:hint="eastAsia" w:ascii="宋体" w:hAnsi="宋体" w:cs="宋体"/>
          <w:sz w:val="24"/>
          <w:szCs w:val="24"/>
          <w:lang w:val="en-US" w:eastAsia="zh-CN"/>
        </w:rPr>
        <w:t>儿童口腔实操模型的产业化.........................................54</w:t>
      </w:r>
    </w:p>
    <w:p>
      <w:pPr>
        <w:numPr>
          <w:ilvl w:val="0"/>
          <w:numId w:val="2"/>
        </w:numPr>
        <w:spacing w:before="156" w:beforeLines="50"/>
        <w:jc w:val="both"/>
        <w:rPr>
          <w:rFonts w:hint="default" w:ascii="宋体" w:hAnsi="宋体" w:cs="宋体"/>
          <w:sz w:val="24"/>
          <w:szCs w:val="24"/>
          <w:lang w:val="en-US" w:eastAsia="zh-CN"/>
        </w:rPr>
      </w:pPr>
      <w:r>
        <w:rPr>
          <w:rFonts w:hint="eastAsia" w:ascii="宋体" w:hAnsi="宋体" w:cs="宋体"/>
          <w:sz w:val="24"/>
          <w:szCs w:val="24"/>
          <w:lang w:val="en-US" w:eastAsia="zh-CN"/>
        </w:rPr>
        <w:t>一种教学用穿刺针.................................................57</w:t>
      </w:r>
    </w:p>
    <w:p>
      <w:pPr>
        <w:numPr>
          <w:ilvl w:val="0"/>
          <w:numId w:val="2"/>
        </w:numPr>
        <w:spacing w:before="156" w:beforeLines="50"/>
        <w:jc w:val="both"/>
        <w:rPr>
          <w:rFonts w:hint="eastAsia" w:ascii="宋体" w:hAnsi="宋体" w:cs="宋体"/>
          <w:sz w:val="24"/>
          <w:szCs w:val="24"/>
          <w:lang w:val="en-US" w:eastAsia="zh-CN"/>
        </w:rPr>
      </w:pPr>
      <w:r>
        <w:rPr>
          <w:rFonts w:hint="eastAsia" w:ascii="宋体" w:hAnsi="宋体" w:cs="宋体"/>
          <w:sz w:val="24"/>
          <w:szCs w:val="24"/>
          <w:lang w:val="en-US" w:eastAsia="zh-CN"/>
        </w:rPr>
        <w:t>一种脊髓穿刺教学模型.............................................58</w:t>
      </w:r>
    </w:p>
    <w:p>
      <w:pPr>
        <w:numPr>
          <w:ilvl w:val="0"/>
          <w:numId w:val="2"/>
        </w:numPr>
        <w:spacing w:before="156" w:beforeLines="50"/>
        <w:jc w:val="both"/>
        <w:rPr>
          <w:rFonts w:hint="eastAsia" w:ascii="宋体" w:hAnsi="宋体" w:cs="宋体"/>
          <w:sz w:val="24"/>
          <w:szCs w:val="24"/>
          <w:lang w:val="en-US" w:eastAsia="zh-CN"/>
        </w:rPr>
      </w:pPr>
      <w:r>
        <w:rPr>
          <w:rFonts w:hint="eastAsia" w:ascii="宋体" w:hAnsi="宋体" w:cs="宋体"/>
          <w:sz w:val="24"/>
          <w:szCs w:val="24"/>
          <w:lang w:val="en-US" w:eastAsia="zh-CN"/>
        </w:rPr>
        <w:t>一种数字胃肠机操作训练教学模型...................................60</w:t>
      </w:r>
    </w:p>
    <w:p>
      <w:pPr>
        <w:spacing w:line="440" w:lineRule="exact"/>
        <w:rPr>
          <w:rFonts w:hint="eastAsia" w:ascii="黑体" w:hAnsi="黑体" w:eastAsia="黑体"/>
          <w:sz w:val="30"/>
          <w:szCs w:val="30"/>
          <w:lang w:val="en-US" w:eastAsia="zh-CN"/>
        </w:rPr>
      </w:pPr>
      <w:r>
        <w:rPr>
          <w:rFonts w:hint="eastAsia" w:ascii="黑体" w:hAnsi="黑体" w:eastAsia="黑体"/>
          <w:sz w:val="30"/>
          <w:szCs w:val="30"/>
          <w:lang w:eastAsia="zh-CN"/>
        </w:rPr>
        <w:t>六</w:t>
      </w:r>
      <w:r>
        <w:rPr>
          <w:rFonts w:hint="eastAsia" w:ascii="黑体" w:hAnsi="黑体" w:eastAsia="黑体"/>
          <w:sz w:val="30"/>
          <w:szCs w:val="30"/>
          <w:lang w:val="en-US" w:eastAsia="zh-CN"/>
        </w:rPr>
        <w:t xml:space="preserve"> 基因工程</w:t>
      </w:r>
    </w:p>
    <w:p>
      <w:pPr>
        <w:numPr>
          <w:ilvl w:val="0"/>
          <w:numId w:val="0"/>
        </w:numPr>
        <w:spacing w:before="156" w:beforeLines="50"/>
        <w:jc w:val="both"/>
        <w:rPr>
          <w:rFonts w:hint="default" w:ascii="宋体" w:hAnsi="宋体" w:cs="宋体"/>
          <w:sz w:val="24"/>
          <w:szCs w:val="24"/>
          <w:lang w:val="en-US" w:eastAsia="zh-CN"/>
        </w:rPr>
      </w:pPr>
      <w:r>
        <w:rPr>
          <w:rFonts w:hint="eastAsia" w:ascii="宋体" w:hAnsi="宋体" w:cs="宋体"/>
          <w:sz w:val="24"/>
          <w:szCs w:val="24"/>
          <w:lang w:val="en-US" w:eastAsia="zh-CN"/>
        </w:rPr>
        <w:t>1.活细胞水平上改变基因启动子内特定顺式作用元件甲基化修饰水平的方法..61</w:t>
      </w:r>
    </w:p>
    <w:p>
      <w:pPr>
        <w:spacing w:line="440" w:lineRule="exact"/>
        <w:rPr>
          <w:rFonts w:hint="eastAsia" w:ascii="黑体" w:hAnsi="黑体" w:eastAsia="黑体"/>
          <w:sz w:val="30"/>
          <w:szCs w:val="30"/>
          <w:lang w:val="en-US" w:eastAsia="zh-CN"/>
        </w:rPr>
      </w:pPr>
      <w:r>
        <w:rPr>
          <w:rFonts w:hint="eastAsia" w:ascii="黑体" w:hAnsi="黑体" w:eastAsia="黑体"/>
          <w:sz w:val="30"/>
          <w:szCs w:val="30"/>
          <w:lang w:val="en-US" w:eastAsia="zh-CN"/>
        </w:rPr>
        <w:t xml:space="preserve">七 </w:t>
      </w:r>
      <w:r>
        <w:rPr>
          <w:rFonts w:hint="eastAsia" w:ascii="黑体" w:hAnsi="黑体" w:eastAsia="黑体"/>
          <w:sz w:val="30"/>
          <w:szCs w:val="30"/>
          <w:lang w:eastAsia="zh-CN"/>
        </w:rPr>
        <w:t>实验动物管理</w:t>
      </w:r>
    </w:p>
    <w:p>
      <w:pPr>
        <w:keepNext w:val="0"/>
        <w:keepLines w:val="0"/>
        <w:pageBreakBefore w:val="0"/>
        <w:kinsoku/>
        <w:wordWrap/>
        <w:overflowPunct/>
        <w:topLinePunct w:val="0"/>
        <w:bidi w:val="0"/>
        <w:snapToGrid/>
        <w:spacing w:line="560" w:lineRule="exact"/>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1.便于规范化饲养实验动物的一种标识牌................................63</w:t>
      </w:r>
    </w:p>
    <w:p>
      <w:pPr>
        <w:spacing w:line="440" w:lineRule="exact"/>
        <w:rPr>
          <w:rFonts w:hint="eastAsia" w:ascii="黑体" w:hAnsi="黑体" w:eastAsia="黑体"/>
          <w:sz w:val="30"/>
          <w:szCs w:val="30"/>
          <w:lang w:val="en-US" w:eastAsia="zh-CN"/>
        </w:rPr>
      </w:pPr>
      <w:r>
        <w:rPr>
          <w:rFonts w:hint="eastAsia" w:ascii="黑体" w:hAnsi="黑体" w:eastAsia="黑体"/>
          <w:sz w:val="30"/>
          <w:szCs w:val="30"/>
          <w:lang w:val="en-US" w:eastAsia="zh-CN"/>
        </w:rPr>
        <w:t xml:space="preserve">八 </w:t>
      </w:r>
      <w:r>
        <w:rPr>
          <w:rFonts w:hint="eastAsia" w:ascii="黑体" w:hAnsi="黑体" w:eastAsia="黑体"/>
          <w:sz w:val="30"/>
          <w:szCs w:val="30"/>
          <w:lang w:eastAsia="zh-CN"/>
        </w:rPr>
        <w:t>医学信息</w:t>
      </w:r>
    </w:p>
    <w:p>
      <w:pPr>
        <w:keepNext w:val="0"/>
        <w:keepLines w:val="0"/>
        <w:pageBreakBefore w:val="0"/>
        <w:kinsoku/>
        <w:wordWrap/>
        <w:overflowPunct/>
        <w:topLinePunct w:val="0"/>
        <w:bidi w:val="0"/>
        <w:snapToGrid/>
        <w:spacing w:line="560" w:lineRule="exact"/>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1.面向生物医疗大数据安全共享的隐私保护关键技术研究及平台研发........63</w:t>
      </w:r>
    </w:p>
    <w:p>
      <w:pPr>
        <w:keepNext w:val="0"/>
        <w:keepLines w:val="0"/>
        <w:pageBreakBefore w:val="0"/>
        <w:kinsoku/>
        <w:wordWrap/>
        <w:overflowPunct/>
        <w:topLinePunct w:val="0"/>
        <w:bidi w:val="0"/>
        <w:snapToGrid/>
        <w:spacing w:before="156" w:beforeLines="50" w:line="560" w:lineRule="exact"/>
        <w:jc w:val="left"/>
        <w:textAlignment w:val="auto"/>
        <w:rPr>
          <w:rFonts w:hint="eastAsia" w:hAnsi="宋体" w:eastAsia="宋体"/>
          <w:b/>
          <w:bCs/>
          <w:kern w:val="0"/>
          <w:sz w:val="44"/>
          <w:szCs w:val="44"/>
          <w:lang w:val="en-US" w:eastAsia="zh-CN"/>
        </w:rPr>
        <w:sectPr>
          <w:footerReference r:id="rId4" w:type="default"/>
          <w:pgSz w:w="11906" w:h="16838"/>
          <w:pgMar w:top="1418" w:right="1134" w:bottom="1418" w:left="1134" w:header="851" w:footer="992" w:gutter="0"/>
          <w:pgNumType w:fmt="decimal" w:start="1"/>
          <w:cols w:space="425" w:num="1"/>
          <w:docGrid w:type="lines" w:linePitch="312" w:charSpace="0"/>
        </w:sectPr>
      </w:pPr>
    </w:p>
    <w:p>
      <w:pPr>
        <w:keepNext w:val="0"/>
        <w:keepLines w:val="0"/>
        <w:pageBreakBefore w:val="0"/>
        <w:kinsoku/>
        <w:wordWrap/>
        <w:overflowPunct/>
        <w:topLinePunct w:val="0"/>
        <w:bidi w:val="0"/>
        <w:snapToGrid/>
        <w:spacing w:before="156" w:beforeLines="50" w:line="560" w:lineRule="exact"/>
        <w:jc w:val="left"/>
        <w:textAlignment w:val="auto"/>
        <w:rPr>
          <w:rFonts w:hint="default" w:hAnsi="宋体"/>
          <w:b/>
          <w:bCs/>
          <w:kern w:val="0"/>
          <w:sz w:val="44"/>
          <w:szCs w:val="44"/>
          <w:lang w:val="en-US" w:eastAsia="zh-CN"/>
        </w:rPr>
      </w:pPr>
      <w:r>
        <w:rPr>
          <w:rFonts w:hint="eastAsia" w:hAnsi="宋体"/>
          <w:b/>
          <w:bCs/>
          <w:kern w:val="0"/>
          <w:sz w:val="44"/>
          <w:szCs w:val="44"/>
          <w:lang w:val="en-US" w:eastAsia="zh-CN"/>
        </w:rPr>
        <w:t>一 生物医药</w:t>
      </w:r>
    </w:p>
    <w:bookmarkEnd w:id="0"/>
    <w:bookmarkEnd w:id="1"/>
    <w:bookmarkEnd w:id="2"/>
    <w:bookmarkEnd w:id="3"/>
    <w:bookmarkEnd w:id="4"/>
    <w:bookmarkEnd w:id="5"/>
    <w:bookmarkEnd w:id="6"/>
    <w:bookmarkEnd w:id="7"/>
    <w:bookmarkEnd w:id="8"/>
    <w:p>
      <w:pPr>
        <w:keepNext w:val="0"/>
        <w:keepLines w:val="0"/>
        <w:pageBreakBefore w:val="0"/>
        <w:widowControl w:val="0"/>
        <w:kinsoku/>
        <w:wordWrap/>
        <w:overflowPunct/>
        <w:topLinePunct w:val="0"/>
        <w:autoSpaceDE/>
        <w:autoSpaceDN/>
        <w:bidi w:val="0"/>
        <w:adjustRightInd/>
        <w:snapToGrid/>
        <w:spacing w:before="313" w:beforeLines="100" w:line="560" w:lineRule="exact"/>
        <w:jc w:val="left"/>
        <w:textAlignment w:val="auto"/>
        <w:rPr>
          <w:rFonts w:hint="eastAsia" w:ascii="宋体" w:hAnsi="宋体" w:eastAsia="宋体" w:cs="宋体"/>
          <w:b/>
          <w:bCs/>
          <w:color w:val="auto"/>
          <w:kern w:val="0"/>
          <w:sz w:val="36"/>
          <w:szCs w:val="36"/>
          <w:lang w:val="en-US" w:eastAsia="zh-CN" w:bidi="ar-SA"/>
        </w:rPr>
      </w:pPr>
      <w:bookmarkStart w:id="10" w:name="OLE_LINK2"/>
      <w:bookmarkStart w:id="11" w:name="OLE_LINK1"/>
      <w:r>
        <w:rPr>
          <w:rFonts w:hint="eastAsia" w:ascii="宋体" w:hAnsi="宋体" w:eastAsia="宋体" w:cs="宋体"/>
          <w:b/>
          <w:bCs/>
          <w:color w:val="auto"/>
          <w:kern w:val="0"/>
          <w:sz w:val="36"/>
          <w:szCs w:val="36"/>
          <w:lang w:val="en-US" w:eastAsia="zh-CN" w:bidi="ar-SA"/>
        </w:rPr>
        <w:t>1.一种具有缓解吗啡耐受和副作用的多肽及其应用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b/>
          <w:sz w:val="24"/>
          <w:szCs w:val="24"/>
        </w:rPr>
        <w:t>所属领域：</w:t>
      </w:r>
      <w:r>
        <w:rPr>
          <w:rFonts w:hint="eastAsia" w:ascii="宋体" w:hAnsi="宋体" w:eastAsia="宋体" w:cs="宋体"/>
          <w:sz w:val="24"/>
          <w:szCs w:val="24"/>
        </w:rPr>
        <w:t>生物医药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b/>
          <w:sz w:val="24"/>
          <w:szCs w:val="24"/>
        </w:rPr>
        <w:t>成果完成人：王中山，张梦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b/>
          <w:sz w:val="24"/>
          <w:szCs w:val="24"/>
        </w:rPr>
        <w:t>成果简介：</w:t>
      </w:r>
      <w:r>
        <w:rPr>
          <w:rFonts w:hint="eastAsia" w:ascii="宋体" w:hAnsi="宋体" w:eastAsia="宋体" w:cs="宋体"/>
          <w:sz w:val="24"/>
          <w:szCs w:val="24"/>
        </w:rPr>
        <w:t>吗啡是目前临床上最有效的快速缓解多种类型疼痛的药物之一，特别是对于剧烈疼痛和癌症痛有很好的疗效。然而，长期用药产生的严重药物耐受反应很大程度上限制了吗啡的临床应用。吗啡镇痛主要是通过μ阿片受体（μ opioid receptor: MOR）介导的，β-arrestin2和μ阿片受体的相互作用则会导致吗啡耐受和副作用的发生。本研究基于蛋白质相互作用的结构域序列，以μ阿片受体羧基末端序列为基础，设计多肽干扰β-arrestin2，使其不能和μ阿片受体发生相互作用，从而达到抑制吗啡耐受的结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b/>
          <w:sz w:val="24"/>
          <w:szCs w:val="24"/>
        </w:rPr>
        <w:t>交易方式：</w:t>
      </w:r>
      <w:r>
        <w:rPr>
          <w:rFonts w:hint="eastAsia" w:ascii="宋体" w:hAnsi="宋体" w:eastAsia="宋体" w:cs="宋体"/>
          <w:sz w:val="24"/>
          <w:szCs w:val="24"/>
        </w:rPr>
        <w:t>技术入股、技术转让、技术许可</w:t>
      </w:r>
    </w:p>
    <w:bookmarkEnd w:id="10"/>
    <w:bookmarkEnd w:id="11"/>
    <w:p>
      <w:pPr>
        <w:keepNext w:val="0"/>
        <w:keepLines w:val="0"/>
        <w:pageBreakBefore w:val="0"/>
        <w:kinsoku/>
        <w:wordWrap/>
        <w:overflowPunct/>
        <w:topLinePunct w:val="0"/>
        <w:bidi w:val="0"/>
        <w:snapToGrid/>
        <w:spacing w:line="560" w:lineRule="exact"/>
        <w:textAlignment w:val="auto"/>
        <w:rPr>
          <w:rFonts w:hint="eastAsia" w:ascii="宋体" w:hAnsi="宋体" w:eastAsia="宋体" w:cs="宋体"/>
          <w:sz w:val="24"/>
          <w:szCs w:val="24"/>
        </w:rPr>
      </w:pPr>
    </w:p>
    <w:p>
      <w:pPr>
        <w:keepNext w:val="0"/>
        <w:keepLines w:val="0"/>
        <w:pageBreakBefore w:val="0"/>
        <w:kinsoku/>
        <w:wordWrap/>
        <w:overflowPunct/>
        <w:topLinePunct w:val="0"/>
        <w:bidi w:val="0"/>
        <w:snapToGrid/>
        <w:spacing w:before="156" w:beforeLines="50" w:line="560" w:lineRule="exact"/>
        <w:jc w:val="left"/>
        <w:textAlignment w:val="auto"/>
        <w:rPr>
          <w:rFonts w:hint="eastAsia" w:ascii="宋体" w:hAnsi="宋体" w:eastAsia="宋体" w:cs="宋体"/>
          <w:kern w:val="0"/>
          <w:sz w:val="44"/>
          <w:szCs w:val="44"/>
        </w:rPr>
      </w:pPr>
      <w:r>
        <w:rPr>
          <w:rFonts w:hint="eastAsia" w:ascii="宋体" w:hAnsi="宋体" w:eastAsia="宋体" w:cs="宋体"/>
          <w:b/>
          <w:bCs/>
          <w:color w:val="auto"/>
          <w:kern w:val="0"/>
          <w:sz w:val="36"/>
          <w:szCs w:val="36"/>
          <w:lang w:val="en-US" w:eastAsia="zh-CN" w:bidi="ar-SA"/>
        </w:rPr>
        <w:t>2.一种具有抗癌作用的多肽及其应用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b/>
          <w:sz w:val="24"/>
          <w:szCs w:val="24"/>
        </w:rPr>
        <w:t>所属领域：</w:t>
      </w:r>
      <w:r>
        <w:rPr>
          <w:rFonts w:hint="eastAsia" w:ascii="宋体" w:hAnsi="宋体" w:eastAsia="宋体" w:cs="宋体"/>
          <w:sz w:val="24"/>
          <w:szCs w:val="24"/>
        </w:rPr>
        <w:t>生物医药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b/>
          <w:sz w:val="24"/>
          <w:szCs w:val="24"/>
        </w:rPr>
        <w:t>成果完成人：王中山，张梦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Cs/>
          <w:sz w:val="24"/>
          <w:szCs w:val="24"/>
        </w:rPr>
      </w:pPr>
      <w:r>
        <w:rPr>
          <w:rFonts w:hint="eastAsia" w:ascii="宋体" w:hAnsi="宋体" w:eastAsia="宋体" w:cs="宋体"/>
          <w:b/>
          <w:sz w:val="24"/>
          <w:szCs w:val="24"/>
        </w:rPr>
        <w:t>成果简介：</w:t>
      </w:r>
      <w:r>
        <w:rPr>
          <w:rFonts w:hint="eastAsia" w:ascii="宋体" w:hAnsi="宋体" w:eastAsia="宋体" w:cs="宋体"/>
          <w:sz w:val="24"/>
          <w:szCs w:val="24"/>
        </w:rPr>
        <w:t>G蛋白偶联受体家族蛋白是最常见的治疗靶点，其中内皮素轴是癌症发生和进展的一条关键通路，也成为研究癌症机制和临床治疗的重要途径。内皮素ET-1肽通过特异性结合ET-1受体（ET-1R）能够调控细胞增殖、存活、运动、细胞骨架变化、血管生成、转移和化疗药物抗性，而ET-1R受体有两种：</w:t>
      </w:r>
      <w:r>
        <w:rPr>
          <w:rFonts w:hint="eastAsia" w:ascii="宋体" w:hAnsi="宋体" w:eastAsia="宋体" w:cs="宋体"/>
          <w:kern w:val="0"/>
          <w:sz w:val="24"/>
          <w:szCs w:val="24"/>
        </w:rPr>
        <w:t>ET</w:t>
      </w:r>
      <w:r>
        <w:rPr>
          <w:rFonts w:hint="eastAsia" w:ascii="宋体" w:hAnsi="宋体" w:eastAsia="宋体" w:cs="宋体"/>
          <w:kern w:val="0"/>
          <w:sz w:val="24"/>
          <w:szCs w:val="24"/>
          <w:vertAlign w:val="subscript"/>
        </w:rPr>
        <w:t>A</w:t>
      </w:r>
      <w:r>
        <w:rPr>
          <w:rFonts w:hint="eastAsia" w:ascii="宋体" w:hAnsi="宋体" w:eastAsia="宋体" w:cs="宋体"/>
          <w:kern w:val="0"/>
          <w:sz w:val="24"/>
          <w:szCs w:val="24"/>
        </w:rPr>
        <w:t>受体(ET</w:t>
      </w:r>
      <w:r>
        <w:rPr>
          <w:rFonts w:hint="eastAsia" w:ascii="宋体" w:hAnsi="宋体" w:eastAsia="宋体" w:cs="宋体"/>
          <w:kern w:val="0"/>
          <w:sz w:val="24"/>
          <w:szCs w:val="24"/>
          <w:vertAlign w:val="subscript"/>
        </w:rPr>
        <w:t>A</w:t>
      </w:r>
      <w:r>
        <w:rPr>
          <w:rFonts w:hint="eastAsia" w:ascii="宋体" w:hAnsi="宋体" w:eastAsia="宋体" w:cs="宋体"/>
          <w:kern w:val="0"/>
          <w:sz w:val="24"/>
          <w:szCs w:val="24"/>
        </w:rPr>
        <w:t>R)和ET</w:t>
      </w:r>
      <w:r>
        <w:rPr>
          <w:rFonts w:hint="eastAsia" w:ascii="宋体" w:hAnsi="宋体" w:eastAsia="宋体" w:cs="宋体"/>
          <w:kern w:val="0"/>
          <w:sz w:val="24"/>
          <w:szCs w:val="24"/>
          <w:vertAlign w:val="subscript"/>
        </w:rPr>
        <w:t>B</w:t>
      </w:r>
      <w:r>
        <w:rPr>
          <w:rFonts w:hint="eastAsia" w:ascii="宋体" w:hAnsi="宋体" w:eastAsia="宋体" w:cs="宋体"/>
          <w:kern w:val="0"/>
          <w:sz w:val="24"/>
          <w:szCs w:val="24"/>
        </w:rPr>
        <w:t xml:space="preserve"> 受体 (ET</w:t>
      </w:r>
      <w:r>
        <w:rPr>
          <w:rFonts w:hint="eastAsia" w:ascii="宋体" w:hAnsi="宋体" w:eastAsia="宋体" w:cs="宋体"/>
          <w:kern w:val="0"/>
          <w:sz w:val="24"/>
          <w:szCs w:val="24"/>
          <w:vertAlign w:val="subscript"/>
        </w:rPr>
        <w:t>B</w:t>
      </w:r>
      <w:r>
        <w:rPr>
          <w:rFonts w:hint="eastAsia" w:ascii="宋体" w:hAnsi="宋体" w:eastAsia="宋体" w:cs="宋体"/>
          <w:kern w:val="0"/>
          <w:sz w:val="24"/>
          <w:szCs w:val="24"/>
        </w:rPr>
        <w:t>R)。ET</w:t>
      </w:r>
      <w:r>
        <w:rPr>
          <w:rFonts w:hint="eastAsia" w:ascii="宋体" w:hAnsi="宋体" w:eastAsia="宋体" w:cs="宋体"/>
          <w:kern w:val="0"/>
          <w:sz w:val="24"/>
          <w:szCs w:val="24"/>
          <w:vertAlign w:val="subscript"/>
        </w:rPr>
        <w:t>A</w:t>
      </w:r>
      <w:r>
        <w:rPr>
          <w:rFonts w:hint="eastAsia" w:ascii="宋体" w:hAnsi="宋体" w:eastAsia="宋体" w:cs="宋体"/>
          <w:kern w:val="0"/>
          <w:sz w:val="24"/>
          <w:szCs w:val="24"/>
        </w:rPr>
        <w:t>R的研究显示其功能主要通过多功能支架蛋白</w:t>
      </w:r>
      <w:r>
        <w:rPr>
          <w:rFonts w:hint="eastAsia" w:ascii="宋体" w:hAnsi="宋体" w:eastAsia="宋体" w:cs="宋体"/>
          <w:sz w:val="24"/>
          <w:szCs w:val="24"/>
        </w:rPr>
        <w:t>β-arrestins所精确介导。关闭</w:t>
      </w:r>
      <w:r>
        <w:rPr>
          <w:rFonts w:hint="eastAsia" w:ascii="宋体" w:hAnsi="宋体" w:eastAsia="宋体" w:cs="宋体"/>
          <w:kern w:val="0"/>
          <w:sz w:val="24"/>
          <w:szCs w:val="24"/>
        </w:rPr>
        <w:t>ET</w:t>
      </w:r>
      <w:r>
        <w:rPr>
          <w:rFonts w:hint="eastAsia" w:ascii="宋体" w:hAnsi="宋体" w:eastAsia="宋体" w:cs="宋体"/>
          <w:kern w:val="0"/>
          <w:sz w:val="24"/>
          <w:szCs w:val="24"/>
          <w:vertAlign w:val="subscript"/>
        </w:rPr>
        <w:t>A</w:t>
      </w:r>
      <w:r>
        <w:rPr>
          <w:rFonts w:hint="eastAsia" w:ascii="宋体" w:hAnsi="宋体" w:eastAsia="宋体" w:cs="宋体"/>
          <w:kern w:val="0"/>
          <w:sz w:val="24"/>
          <w:szCs w:val="24"/>
        </w:rPr>
        <w:t>R和</w:t>
      </w:r>
      <w:r>
        <w:rPr>
          <w:rFonts w:hint="eastAsia" w:ascii="宋体" w:hAnsi="宋体" w:eastAsia="宋体" w:cs="宋体"/>
          <w:sz w:val="24"/>
          <w:szCs w:val="24"/>
        </w:rPr>
        <w:t>β-arrestin1信号通路可能在癌症治疗中发挥重要作用。β-arrestin1在多种癌症组织中过表达，</w:t>
      </w:r>
      <w:r>
        <w:rPr>
          <w:rFonts w:hint="eastAsia" w:ascii="宋体" w:hAnsi="宋体" w:eastAsia="宋体" w:cs="宋体"/>
          <w:bCs/>
          <w:sz w:val="24"/>
          <w:szCs w:val="24"/>
        </w:rPr>
        <w:t>β-arrestin1是癌症发生、发展的关键分子</w:t>
      </w:r>
      <w:r>
        <w:rPr>
          <w:rFonts w:hint="eastAsia" w:ascii="宋体" w:hAnsi="宋体" w:eastAsia="宋体" w:cs="宋体"/>
          <w:sz w:val="24"/>
          <w:szCs w:val="24"/>
        </w:rPr>
        <w:t>，</w:t>
      </w:r>
      <w:r>
        <w:rPr>
          <w:rFonts w:hint="eastAsia" w:ascii="宋体" w:hAnsi="宋体" w:eastAsia="宋体" w:cs="宋体"/>
          <w:bCs/>
          <w:sz w:val="24"/>
          <w:szCs w:val="24"/>
        </w:rPr>
        <w:t>所以以</w:t>
      </w:r>
      <w:r>
        <w:rPr>
          <w:rFonts w:hint="eastAsia" w:ascii="宋体" w:hAnsi="宋体" w:eastAsia="宋体" w:cs="宋体"/>
          <w:kern w:val="0"/>
          <w:sz w:val="24"/>
          <w:szCs w:val="24"/>
        </w:rPr>
        <w:t>ET</w:t>
      </w:r>
      <w:r>
        <w:rPr>
          <w:rFonts w:hint="eastAsia" w:ascii="宋体" w:hAnsi="宋体" w:eastAsia="宋体" w:cs="宋体"/>
          <w:kern w:val="0"/>
          <w:sz w:val="24"/>
          <w:szCs w:val="24"/>
          <w:vertAlign w:val="subscript"/>
        </w:rPr>
        <w:t>A</w:t>
      </w:r>
      <w:r>
        <w:rPr>
          <w:rFonts w:hint="eastAsia" w:ascii="宋体" w:hAnsi="宋体" w:eastAsia="宋体" w:cs="宋体"/>
          <w:kern w:val="0"/>
          <w:sz w:val="24"/>
          <w:szCs w:val="24"/>
        </w:rPr>
        <w:t>R羧基末端序列为基础设计多肽</w:t>
      </w:r>
      <w:r>
        <w:rPr>
          <w:rFonts w:hint="eastAsia" w:ascii="宋体" w:hAnsi="宋体" w:eastAsia="宋体" w:cs="宋体"/>
          <w:bCs/>
          <w:sz w:val="24"/>
          <w:szCs w:val="24"/>
        </w:rPr>
        <w:t>靶向β-arrestin1，其药物研究将蕴含巨大的临床治疗潜力。</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而选择性干扰β-arrestin1和</w:t>
      </w:r>
      <w:r>
        <w:rPr>
          <w:rFonts w:hint="eastAsia" w:ascii="宋体" w:hAnsi="宋体" w:eastAsia="宋体" w:cs="宋体"/>
          <w:kern w:val="0"/>
          <w:sz w:val="24"/>
          <w:szCs w:val="24"/>
        </w:rPr>
        <w:t>ET</w:t>
      </w:r>
      <w:r>
        <w:rPr>
          <w:rFonts w:hint="eastAsia" w:ascii="宋体" w:hAnsi="宋体" w:eastAsia="宋体" w:cs="宋体"/>
          <w:kern w:val="0"/>
          <w:sz w:val="24"/>
          <w:szCs w:val="24"/>
          <w:vertAlign w:val="subscript"/>
        </w:rPr>
        <w:t>A</w:t>
      </w:r>
      <w:r>
        <w:rPr>
          <w:rFonts w:hint="eastAsia" w:ascii="宋体" w:hAnsi="宋体" w:eastAsia="宋体" w:cs="宋体"/>
          <w:kern w:val="0"/>
          <w:sz w:val="24"/>
          <w:szCs w:val="24"/>
        </w:rPr>
        <w:t>R</w:t>
      </w:r>
      <w:r>
        <w:rPr>
          <w:rFonts w:hint="eastAsia" w:ascii="宋体" w:hAnsi="宋体" w:eastAsia="宋体" w:cs="宋体"/>
          <w:sz w:val="24"/>
          <w:szCs w:val="24"/>
        </w:rPr>
        <w:t>的相互作用，能够阻止β-arrestin1到</w:t>
      </w:r>
      <w:r>
        <w:rPr>
          <w:rFonts w:hint="eastAsia" w:ascii="宋体" w:hAnsi="宋体" w:eastAsia="宋体" w:cs="宋体"/>
          <w:kern w:val="0"/>
          <w:sz w:val="24"/>
          <w:szCs w:val="24"/>
        </w:rPr>
        <w:t>ET</w:t>
      </w:r>
      <w:r>
        <w:rPr>
          <w:rFonts w:hint="eastAsia" w:ascii="宋体" w:hAnsi="宋体" w:eastAsia="宋体" w:cs="宋体"/>
          <w:kern w:val="0"/>
          <w:sz w:val="24"/>
          <w:szCs w:val="24"/>
          <w:vertAlign w:val="subscript"/>
        </w:rPr>
        <w:t>A</w:t>
      </w:r>
      <w:r>
        <w:rPr>
          <w:rFonts w:hint="eastAsia" w:ascii="宋体" w:hAnsi="宋体" w:eastAsia="宋体" w:cs="宋体"/>
          <w:kern w:val="0"/>
          <w:sz w:val="24"/>
          <w:szCs w:val="24"/>
        </w:rPr>
        <w:t>R</w:t>
      </w:r>
      <w:r>
        <w:rPr>
          <w:rFonts w:hint="eastAsia" w:ascii="宋体" w:hAnsi="宋体" w:eastAsia="宋体" w:cs="宋体"/>
          <w:sz w:val="24"/>
          <w:szCs w:val="24"/>
        </w:rPr>
        <w:t>的聚集，可能阻止β-arrestin1介导的信号通路。本研究开发的阻断β-arrestin1和</w:t>
      </w:r>
      <w:r>
        <w:rPr>
          <w:rFonts w:hint="eastAsia" w:ascii="宋体" w:hAnsi="宋体" w:eastAsia="宋体" w:cs="宋体"/>
          <w:kern w:val="0"/>
          <w:sz w:val="24"/>
          <w:szCs w:val="24"/>
        </w:rPr>
        <w:t>ET</w:t>
      </w:r>
      <w:r>
        <w:rPr>
          <w:rFonts w:hint="eastAsia" w:ascii="宋体" w:hAnsi="宋体" w:eastAsia="宋体" w:cs="宋体"/>
          <w:kern w:val="0"/>
          <w:sz w:val="24"/>
          <w:szCs w:val="24"/>
          <w:vertAlign w:val="subscript"/>
        </w:rPr>
        <w:t>A</w:t>
      </w:r>
      <w:r>
        <w:rPr>
          <w:rFonts w:hint="eastAsia" w:ascii="宋体" w:hAnsi="宋体" w:eastAsia="宋体" w:cs="宋体"/>
          <w:kern w:val="0"/>
          <w:sz w:val="24"/>
          <w:szCs w:val="24"/>
        </w:rPr>
        <w:t>R</w:t>
      </w:r>
      <w:r>
        <w:rPr>
          <w:rFonts w:hint="eastAsia" w:ascii="宋体" w:hAnsi="宋体" w:eastAsia="宋体" w:cs="宋体"/>
          <w:sz w:val="24"/>
          <w:szCs w:val="24"/>
        </w:rPr>
        <w:t>的相互作用的多肽，具有很好的抗癌的作用。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b/>
          <w:sz w:val="24"/>
          <w:szCs w:val="24"/>
        </w:rPr>
        <w:t>交易方式：</w:t>
      </w:r>
      <w:r>
        <w:rPr>
          <w:rFonts w:hint="eastAsia" w:ascii="宋体" w:hAnsi="宋体" w:eastAsia="宋体" w:cs="宋体"/>
          <w:sz w:val="24"/>
          <w:szCs w:val="24"/>
        </w:rPr>
        <w:t>技术入股、技术转让、技术许可</w:t>
      </w:r>
    </w:p>
    <w:p>
      <w:pPr>
        <w:keepNext w:val="0"/>
        <w:keepLines w:val="0"/>
        <w:pageBreakBefore w:val="0"/>
        <w:kinsoku/>
        <w:wordWrap/>
        <w:overflowPunct/>
        <w:topLinePunct w:val="0"/>
        <w:bidi w:val="0"/>
        <w:snapToGrid/>
        <w:spacing w:line="560" w:lineRule="exact"/>
        <w:textAlignment w:val="auto"/>
        <w:rPr>
          <w:rFonts w:hint="eastAsia" w:ascii="宋体" w:hAnsi="宋体" w:eastAsia="宋体" w:cs="宋体"/>
          <w:sz w:val="44"/>
          <w:szCs w:val="44"/>
        </w:rPr>
      </w:pPr>
    </w:p>
    <w:p>
      <w:pPr>
        <w:keepNext w:val="0"/>
        <w:keepLines w:val="0"/>
        <w:pageBreakBefore w:val="0"/>
        <w:kinsoku/>
        <w:wordWrap/>
        <w:overflowPunct/>
        <w:topLinePunct w:val="0"/>
        <w:bidi w:val="0"/>
        <w:snapToGrid/>
        <w:spacing w:line="560" w:lineRule="exact"/>
        <w:textAlignment w:val="auto"/>
        <w:rPr>
          <w:rFonts w:hint="eastAsia" w:ascii="宋体" w:hAnsi="宋体" w:eastAsia="宋体" w:cs="宋体"/>
          <w:b/>
          <w:bCs/>
          <w:color w:val="auto"/>
          <w:kern w:val="0"/>
          <w:sz w:val="36"/>
          <w:szCs w:val="36"/>
          <w:lang w:val="en-US" w:eastAsia="zh-CN" w:bidi="ar-SA"/>
        </w:rPr>
      </w:pPr>
      <w:r>
        <w:rPr>
          <w:rFonts w:hint="eastAsia" w:ascii="宋体" w:hAnsi="宋体" w:eastAsia="宋体" w:cs="宋体"/>
          <w:b/>
          <w:bCs/>
          <w:color w:val="auto"/>
          <w:kern w:val="0"/>
          <w:sz w:val="36"/>
          <w:szCs w:val="36"/>
          <w:lang w:val="en-US" w:eastAsia="zh-CN" w:bidi="ar-SA"/>
        </w:rPr>
        <w:t>3.神经肽B23/ W23和吗啡联合在制备镇痛药物中的应用</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b/>
          <w:sz w:val="24"/>
          <w:szCs w:val="24"/>
        </w:rPr>
        <w:t>成果完成人：</w:t>
      </w:r>
      <w:r>
        <w:rPr>
          <w:rFonts w:hint="eastAsia" w:ascii="宋体" w:hAnsi="宋体" w:eastAsia="宋体" w:cs="宋体"/>
          <w:sz w:val="24"/>
          <w:szCs w:val="24"/>
        </w:rPr>
        <w:t>邢燕红，刘尧，邓梦秋</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eastAsia" w:ascii="宋体" w:hAnsi="宋体" w:eastAsia="宋体" w:cs="宋体"/>
          <w:color w:val="000000"/>
          <w:sz w:val="24"/>
          <w:szCs w:val="24"/>
        </w:rPr>
      </w:pPr>
      <w:r>
        <w:rPr>
          <w:rFonts w:hint="eastAsia" w:ascii="宋体" w:hAnsi="宋体" w:eastAsia="宋体" w:cs="宋体"/>
          <w:b/>
          <w:sz w:val="24"/>
          <w:szCs w:val="24"/>
        </w:rPr>
        <w:t>成果简介：</w:t>
      </w:r>
      <w:r>
        <w:rPr>
          <w:rFonts w:hint="eastAsia" w:ascii="宋体" w:hAnsi="宋体" w:eastAsia="宋体" w:cs="宋体"/>
          <w:color w:val="000000"/>
          <w:kern w:val="2"/>
          <w:sz w:val="24"/>
          <w:szCs w:val="24"/>
        </w:rPr>
        <w:t>尽管有很多新型的治疗慢性疼痛的策略被发明，但是阿片类药物依然是临床上用于治疗疼痛的主要药物。虽然阿片类药物被广泛应用，但是在应用过程中产生的一系列副作用大大限制了阿片类药物的应用范围。因此利用药物的协同作用激活多个药物靶点可以使较低剂量的药物达到较好的治疗疼痛的效果，但是现有的一些与阿片类药物联合使用的处方药物例如醋氨酚，非甾体类消炎药等也存在很多副作用。</w:t>
      </w:r>
      <w:r>
        <w:rPr>
          <w:rFonts w:hint="eastAsia" w:ascii="宋体" w:hAnsi="宋体" w:eastAsia="宋体" w:cs="宋体"/>
          <w:sz w:val="24"/>
          <w:szCs w:val="24"/>
        </w:rPr>
        <w:t>鉴于上述和/或现有制备吗啡镇痛治疗药物及制备抑制吗啡治疗副作用药物中存在的问题，提出了本发明。因此，本发明其中的一个目的是提供神经肽B23和吗啡联合在制备镇痛药物中的应用</w:t>
      </w:r>
      <w:r>
        <w:rPr>
          <w:rFonts w:hint="eastAsia" w:ascii="宋体" w:hAnsi="宋体" w:eastAsia="宋体" w:cs="宋体"/>
          <w:color w:val="000000"/>
          <w:sz w:val="24"/>
          <w:szCs w:val="24"/>
        </w:rPr>
        <w:t>；</w:t>
      </w:r>
      <w:r>
        <w:rPr>
          <w:rFonts w:hint="eastAsia" w:ascii="宋体" w:hAnsi="宋体" w:eastAsia="宋体" w:cs="宋体"/>
          <w:sz w:val="24"/>
          <w:szCs w:val="24"/>
        </w:rPr>
        <w:t>另一个目的是提供神经肽W23和吗啡联合在制备镇痛药物中的应用。</w:t>
      </w:r>
      <w:r>
        <w:rPr>
          <w:rFonts w:hint="eastAsia" w:ascii="宋体" w:hAnsi="宋体" w:eastAsia="宋体" w:cs="宋体"/>
          <w:color w:val="000000"/>
          <w:sz w:val="24"/>
          <w:szCs w:val="24"/>
        </w:rPr>
        <w:t>本发明的有益效果：</w:t>
      </w:r>
    </w:p>
    <w:p>
      <w:pPr>
        <w:keepNext w:val="0"/>
        <w:keepLines w:val="0"/>
        <w:pageBreakBefore w:val="0"/>
        <w:numPr>
          <w:ilvl w:val="0"/>
          <w:numId w:val="3"/>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本发明达到相同镇痛效果的同时，所需要的吗啡或者神经肽B23/W23的剂量大大降低；</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2、本发明达到镇痛效果的同时，有效降低了吗啡导致的便秘和奖赏作用。</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b/>
          <w:sz w:val="24"/>
          <w:szCs w:val="24"/>
        </w:rPr>
        <w:t>交易方式：</w:t>
      </w:r>
      <w:r>
        <w:rPr>
          <w:rFonts w:hint="eastAsia" w:ascii="宋体" w:hAnsi="宋体" w:eastAsia="宋体" w:cs="宋体"/>
          <w:sz w:val="24"/>
          <w:szCs w:val="24"/>
        </w:rPr>
        <w:t>技术入股、技术转让、技术许可</w:t>
      </w:r>
    </w:p>
    <w:p>
      <w:pPr>
        <w:keepNext w:val="0"/>
        <w:keepLines w:val="0"/>
        <w:pageBreakBefore w:val="0"/>
        <w:kinsoku/>
        <w:wordWrap/>
        <w:overflowPunct/>
        <w:topLinePunct w:val="0"/>
        <w:bidi w:val="0"/>
        <w:snapToGrid/>
        <w:spacing w:line="560" w:lineRule="exact"/>
        <w:textAlignment w:val="auto"/>
        <w:rPr>
          <w:rFonts w:hint="eastAsia" w:ascii="宋体" w:hAnsi="宋体" w:eastAsia="宋体" w:cs="宋体"/>
          <w:b/>
          <w:sz w:val="24"/>
          <w:szCs w:val="24"/>
        </w:rPr>
      </w:pPr>
    </w:p>
    <w:p>
      <w:pPr>
        <w:keepNext w:val="0"/>
        <w:keepLines w:val="0"/>
        <w:pageBreakBefore w:val="0"/>
        <w:kinsoku/>
        <w:wordWrap/>
        <w:overflowPunct/>
        <w:topLinePunct w:val="0"/>
        <w:bidi w:val="0"/>
        <w:snapToGrid/>
        <w:spacing w:line="560" w:lineRule="exact"/>
        <w:textAlignment w:val="auto"/>
        <w:rPr>
          <w:rFonts w:hint="eastAsia" w:ascii="宋体" w:hAnsi="宋体" w:eastAsia="宋体" w:cs="宋体"/>
          <w:kern w:val="0"/>
          <w:sz w:val="21"/>
          <w:szCs w:val="21"/>
        </w:rPr>
      </w:pPr>
      <w:r>
        <w:rPr>
          <w:rFonts w:hint="eastAsia" w:ascii="宋体" w:hAnsi="宋体" w:eastAsia="宋体" w:cs="宋体"/>
          <w:b/>
          <w:sz w:val="21"/>
          <w:szCs w:val="21"/>
        </w:rPr>
        <w:t>图1，</w:t>
      </w:r>
      <w:r>
        <w:rPr>
          <w:rFonts w:hint="eastAsia" w:ascii="宋体" w:hAnsi="宋体" w:eastAsia="宋体" w:cs="宋体"/>
          <w:sz w:val="21"/>
          <w:szCs w:val="21"/>
        </w:rPr>
        <w:t>吗啡-神经肽B23、吗啡-神经肽W23的相互作用的福尔马林实验示意图，图中，A表示·</w:t>
      </w:r>
      <w:r>
        <w:rPr>
          <w:rFonts w:hint="eastAsia" w:ascii="宋体" w:hAnsi="宋体" w:eastAsia="宋体" w:cs="宋体"/>
          <w:kern w:val="0"/>
          <w:sz w:val="21"/>
          <w:szCs w:val="21"/>
        </w:rPr>
        <w:t>吗啡所产生剂量依赖性镇痛作用的时效曲线；B表示NPB23所产生剂量依赖性镇痛作用的时效曲线;C和D表示吗啡：NPB23(1:1) 产生剂量依赖性镇痛作用的时效曲线;E表示NPW23所产生剂量依赖性镇痛作用的时效曲线; F和G表示吗啡：NPB23(1:1) 产生剂量依赖性镇痛作用的时效曲线。</w:t>
      </w:r>
    </w:p>
    <w:p>
      <w:pPr>
        <w:keepNext w:val="0"/>
        <w:keepLines w:val="0"/>
        <w:pageBreakBefore w:val="0"/>
        <w:kinsoku/>
        <w:wordWrap/>
        <w:overflowPunct/>
        <w:topLinePunct w:val="0"/>
        <w:bidi w:val="0"/>
        <w:snapToGrid/>
        <w:spacing w:line="560" w:lineRule="exact"/>
        <w:textAlignment w:val="auto"/>
        <w:rPr>
          <w:rFonts w:hint="eastAsia" w:ascii="宋体" w:hAnsi="宋体" w:eastAsia="宋体" w:cs="宋体"/>
          <w:b/>
          <w:sz w:val="21"/>
          <w:szCs w:val="21"/>
        </w:rPr>
      </w:pPr>
      <w:r>
        <w:rPr>
          <w:rFonts w:hint="eastAsia" w:ascii="宋体" w:hAnsi="宋体" w:eastAsia="宋体" w:cs="宋体"/>
          <w:b/>
          <w:sz w:val="21"/>
          <w:szCs w:val="21"/>
        </w:rPr>
        <w:t xml:space="preserve">图2 </w:t>
      </w:r>
      <w:r>
        <w:rPr>
          <w:rFonts w:hint="eastAsia" w:ascii="宋体" w:hAnsi="宋体" w:eastAsia="宋体" w:cs="宋体"/>
          <w:sz w:val="21"/>
          <w:szCs w:val="21"/>
        </w:rPr>
        <w:t>吗啡-神经肽B23、吗啡-神经肽W23的相互作用的条件位置依赖实验示意图，图中，A表示NPB23产生条件位置依赖的剂量依赖曲线；B表示NPW23产生条件位置依赖的剂量依赖曲线;C表示NPB23降低吗啡导致的条件位置依赖；D表示NPW23降低吗啡引起的条件位置依赖。</w:t>
      </w:r>
    </w:p>
    <w:p>
      <w:pPr>
        <w:keepNext w:val="0"/>
        <w:keepLines w:val="0"/>
        <w:pageBreakBefore w:val="0"/>
        <w:kinsoku/>
        <w:wordWrap/>
        <w:overflowPunct/>
        <w:topLinePunct w:val="0"/>
        <w:bidi w:val="0"/>
        <w:snapToGrid/>
        <w:spacing w:line="560" w:lineRule="exact"/>
        <w:textAlignment w:val="auto"/>
        <w:rPr>
          <w:rFonts w:hint="eastAsia" w:ascii="宋体" w:hAnsi="宋体" w:eastAsia="宋体" w:cs="宋体"/>
          <w:sz w:val="24"/>
          <w:szCs w:val="24"/>
        </w:rPr>
      </w:pPr>
    </w:p>
    <w:p>
      <w:pPr>
        <w:keepNext w:val="0"/>
        <w:keepLines w:val="0"/>
        <w:pageBreakBefore w:val="0"/>
        <w:kinsoku/>
        <w:wordWrap/>
        <w:overflowPunct/>
        <w:topLinePunct w:val="0"/>
        <w:bidi w:val="0"/>
        <w:snapToGrid/>
        <w:spacing w:line="560" w:lineRule="exact"/>
        <w:textAlignment w:val="auto"/>
        <w:rPr>
          <w:rFonts w:hint="eastAsia" w:ascii="宋体" w:hAnsi="宋体" w:eastAsia="宋体" w:cs="宋体"/>
          <w:b/>
          <w:color w:val="000000"/>
          <w:spacing w:val="-6"/>
          <w:kern w:val="0"/>
          <w:sz w:val="44"/>
          <w:szCs w:val="44"/>
        </w:rPr>
      </w:pPr>
      <w:r>
        <w:rPr>
          <w:rFonts w:hint="eastAsia" w:ascii="宋体" w:hAnsi="宋体" w:eastAsia="宋体" w:cs="宋体"/>
          <w:b/>
          <w:bCs/>
          <w:color w:val="auto"/>
          <w:kern w:val="0"/>
          <w:sz w:val="36"/>
          <w:szCs w:val="36"/>
          <w:lang w:val="en-US" w:eastAsia="zh-CN" w:bidi="ar-SA"/>
        </w:rPr>
        <w:t>4.一种基于芯片高通量高灵敏检测DNA的5羟甲基化胞嘧啶的方法</w:t>
      </w:r>
    </w:p>
    <w:p>
      <w:pPr>
        <w:keepNext w:val="0"/>
        <w:keepLines w:val="0"/>
        <w:pageBreakBefore w:val="0"/>
        <w:widowControl w:val="0"/>
        <w:kinsoku/>
        <w:wordWrap/>
        <w:overflowPunct/>
        <w:topLinePunct w:val="0"/>
        <w:bidi w:val="0"/>
        <w:snapToGrid/>
        <w:spacing w:line="560" w:lineRule="exact"/>
        <w:textAlignment w:val="auto"/>
        <w:rPr>
          <w:rFonts w:hint="eastAsia" w:ascii="宋体" w:hAnsi="宋体" w:eastAsia="宋体" w:cs="宋体"/>
          <w:sz w:val="24"/>
          <w:szCs w:val="24"/>
        </w:rPr>
      </w:pPr>
      <w:r>
        <w:rPr>
          <w:rFonts w:hint="eastAsia" w:ascii="宋体" w:hAnsi="宋体" w:eastAsia="宋体" w:cs="宋体"/>
          <w:b/>
          <w:sz w:val="24"/>
          <w:szCs w:val="24"/>
        </w:rPr>
        <w:t>所属领域：</w:t>
      </w:r>
      <w:r>
        <w:rPr>
          <w:rFonts w:hint="eastAsia" w:ascii="宋体" w:hAnsi="宋体" w:eastAsia="宋体" w:cs="宋体"/>
          <w:sz w:val="24"/>
          <w:szCs w:val="24"/>
        </w:rPr>
        <w:t>生物医药</w:t>
      </w:r>
    </w:p>
    <w:p>
      <w:pPr>
        <w:keepNext w:val="0"/>
        <w:keepLines w:val="0"/>
        <w:pageBreakBefore w:val="0"/>
        <w:widowControl w:val="0"/>
        <w:kinsoku/>
        <w:wordWrap/>
        <w:overflowPunct/>
        <w:topLinePunct w:val="0"/>
        <w:bidi w:val="0"/>
        <w:snapToGrid/>
        <w:spacing w:line="560" w:lineRule="exact"/>
        <w:textAlignment w:val="auto"/>
        <w:rPr>
          <w:rFonts w:hint="eastAsia" w:ascii="宋体" w:hAnsi="宋体" w:eastAsia="宋体" w:cs="宋体"/>
          <w:sz w:val="24"/>
          <w:szCs w:val="24"/>
          <w:lang w:val="en-US" w:eastAsia="zh-CN"/>
        </w:rPr>
      </w:pPr>
      <w:r>
        <w:rPr>
          <w:rFonts w:hint="eastAsia" w:ascii="宋体" w:hAnsi="宋体" w:eastAsia="宋体" w:cs="宋体"/>
          <w:b/>
          <w:sz w:val="24"/>
          <w:szCs w:val="24"/>
        </w:rPr>
        <w:t>成果完成人：</w:t>
      </w:r>
      <w:r>
        <w:rPr>
          <w:rFonts w:hint="eastAsia" w:ascii="宋体" w:hAnsi="宋体" w:eastAsia="宋体" w:cs="宋体"/>
          <w:sz w:val="24"/>
          <w:szCs w:val="24"/>
        </w:rPr>
        <w:t>曹君利</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潘志强、李燕强、郝凌云、杨曦、张松、唐倩倩</w:t>
      </w:r>
    </w:p>
    <w:p>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宋体" w:hAnsi="宋体" w:eastAsia="宋体" w:cs="宋体"/>
          <w:sz w:val="24"/>
          <w:szCs w:val="24"/>
        </w:rPr>
      </w:pPr>
      <w:r>
        <w:rPr>
          <w:rFonts w:hint="eastAsia" w:ascii="宋体" w:hAnsi="宋体" w:eastAsia="宋体" w:cs="宋体"/>
          <w:b/>
          <w:sz w:val="24"/>
          <w:szCs w:val="24"/>
        </w:rPr>
        <w:t>成果简介：</w:t>
      </w:r>
      <w:r>
        <w:rPr>
          <w:rFonts w:hint="eastAsia" w:ascii="宋体" w:hAnsi="宋体" w:eastAsia="宋体" w:cs="宋体"/>
          <w:bCs/>
          <w:sz w:val="24"/>
          <w:szCs w:val="24"/>
        </w:rPr>
        <w:t>近来发现</w:t>
      </w:r>
      <w:r>
        <w:rPr>
          <w:rFonts w:hint="eastAsia" w:ascii="宋体" w:hAnsi="宋体" w:eastAsia="宋体" w:cs="宋体"/>
          <w:sz w:val="24"/>
          <w:szCs w:val="24"/>
        </w:rPr>
        <w:t>DNA的5-羟甲基化胞嘧啶（5hmC）修饰能够参与人类细胞生理及病理过程，与疾病发生密切相关。因此，5hmC已成为表观遗传学研究的热点。然而，如何调控基因组5hmC的含量以及如何高效检测基因组特定位点的5hmC状态，则对其调控的分子机制显得尤为重要。对于前者，新近发现TET蛋白是一种能够催化5mC产生5hmC的加氧酶，通过调控TET的表达来调节特定基因的5hmC含量，来实现5hmC参与信号通路调控的机制研究。而对于高效检测基因组特定位点的5hmC状态，现有主要检测方法有：市售可探测特定位点 5hmC 商品化试剂盒（NEB公司EpiMark 5-hmC Analysis Kit 和Zymo Research 公司的Quest 5-hmC Detection Kit），它们检测原理大致相同，成本低廉但只能检测有限5hmC位点。另一种是基于识别5hmC位点的酶蛋白沉淀检测技术，该检测方法能实现全基因组的5hmC位点检测，但易受抗体免疫沉淀DNA、生物素化与链霉素等影响，且高通量测序价格昂贵。因此，有必要发展一种高通量低成本高特异的基因组5hmC检测方法。</w:t>
      </w:r>
    </w:p>
    <w:p>
      <w:pPr>
        <w:keepNext w:val="0"/>
        <w:keepLines w:val="0"/>
        <w:pageBreakBefore w:val="0"/>
        <w:widowControl w:val="0"/>
        <w:kinsoku/>
        <w:wordWrap/>
        <w:overflowPunct/>
        <w:topLinePunct w:val="0"/>
        <w:autoSpaceDE w:val="0"/>
        <w:autoSpaceDN w:val="0"/>
        <w:bidi w:val="0"/>
        <w:adjustRightInd w:val="0"/>
        <w:snapToGrid/>
        <w:spacing w:line="560" w:lineRule="exact"/>
        <w:ind w:firstLine="360" w:firstLineChars="150"/>
        <w:jc w:val="left"/>
        <w:textAlignment w:val="auto"/>
        <w:rPr>
          <w:rFonts w:hint="eastAsia" w:ascii="宋体" w:hAnsi="宋体" w:eastAsia="宋体" w:cs="宋体"/>
          <w:sz w:val="24"/>
          <w:szCs w:val="24"/>
        </w:rPr>
      </w:pPr>
      <w:r>
        <w:rPr>
          <w:rFonts w:hint="eastAsia" w:ascii="宋体" w:hAnsi="宋体" w:eastAsia="宋体" w:cs="宋体"/>
          <w:sz w:val="24"/>
          <w:szCs w:val="24"/>
        </w:rPr>
        <w:t>曹君利团队长期从事表观遗传学机制研究，团队成员不仅擅长机制研究，且在表观遗传检测技术开发方面亦有较好表现。基于芯片高通量高灵敏检测DNA的5hmC的方法，是将滚环扩增技术和芯片技术相结合，以微阵列芯片报告形式（ 根据芯片不同矩阵点荧光颜色和强弱，即可判断出基因组DNA不同C位点是否发生了羟甲基化及其频率大小），实现基因组5hmC位点高通量及高灵敏检测的目标。</w:t>
      </w:r>
    </w:p>
    <w:p>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宋体" w:hAnsi="宋体" w:eastAsia="宋体" w:cs="宋体"/>
          <w:sz w:val="24"/>
          <w:szCs w:val="24"/>
        </w:rPr>
      </w:pPr>
      <w:r>
        <w:rPr>
          <w:rFonts w:hint="eastAsia" w:ascii="宋体" w:hAnsi="宋体" w:eastAsia="宋体" w:cs="宋体"/>
          <w:b/>
          <w:bCs/>
          <w:sz w:val="24"/>
          <w:szCs w:val="24"/>
        </w:rPr>
        <w:t>市场前景：</w:t>
      </w:r>
      <w:r>
        <w:rPr>
          <w:rFonts w:hint="eastAsia" w:ascii="宋体" w:hAnsi="宋体" w:eastAsia="宋体" w:cs="宋体"/>
          <w:sz w:val="24"/>
          <w:szCs w:val="24"/>
        </w:rPr>
        <w:t>随着5hmC位点与疾病发生相关性报告，每年报道必定成指数级增加，可以预见，市场在未来需求量巨大（比基因突变位点检测筛查疾病更广阔）。该项目的产业化不仅会给企业带来相当大的经济效益，且有助于中国制药产业开辟自主产权的检测方法及靶向性药物的开发。</w:t>
      </w:r>
    </w:p>
    <w:p>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宋体" w:hAnsi="宋体" w:eastAsia="宋体" w:cs="宋体"/>
          <w:sz w:val="24"/>
          <w:szCs w:val="24"/>
        </w:rPr>
      </w:pPr>
      <w:r>
        <w:rPr>
          <w:rFonts w:hint="eastAsia" w:ascii="宋体" w:hAnsi="宋体" w:eastAsia="宋体" w:cs="宋体"/>
          <w:b/>
          <w:bCs/>
          <w:sz w:val="24"/>
          <w:szCs w:val="24"/>
        </w:rPr>
        <w:t>交易方式：</w:t>
      </w:r>
      <w:r>
        <w:rPr>
          <w:rFonts w:hint="eastAsia" w:ascii="宋体" w:hAnsi="宋体" w:eastAsia="宋体" w:cs="宋体"/>
          <w:sz w:val="24"/>
          <w:szCs w:val="24"/>
        </w:rPr>
        <w:t>技术入股、技术转让、技术许可</w:t>
      </w:r>
    </w:p>
    <w:p>
      <w:pPr>
        <w:keepNext w:val="0"/>
        <w:keepLines w:val="0"/>
        <w:pageBreakBefore w:val="0"/>
        <w:kinsoku/>
        <w:wordWrap/>
        <w:overflowPunct/>
        <w:topLinePunct w:val="0"/>
        <w:bidi w:val="0"/>
        <w:snapToGrid/>
        <w:spacing w:line="560" w:lineRule="exact"/>
        <w:textAlignment w:val="auto"/>
        <w:rPr>
          <w:rFonts w:hint="eastAsia" w:ascii="宋体" w:hAnsi="宋体" w:eastAsia="宋体" w:cs="宋体"/>
          <w:sz w:val="24"/>
          <w:szCs w:val="24"/>
        </w:rPr>
      </w:pPr>
    </w:p>
    <w:p>
      <w:pPr>
        <w:keepNext w:val="0"/>
        <w:keepLines w:val="0"/>
        <w:pageBreakBefore w:val="0"/>
        <w:kinsoku/>
        <w:wordWrap/>
        <w:overflowPunct/>
        <w:topLinePunct w:val="0"/>
        <w:bidi w:val="0"/>
        <w:snapToGrid/>
        <w:spacing w:line="560" w:lineRule="exact"/>
        <w:textAlignment w:val="auto"/>
        <w:rPr>
          <w:rFonts w:hint="eastAsia" w:ascii="宋体" w:hAnsi="宋体" w:eastAsia="宋体" w:cs="宋体"/>
          <w:b/>
          <w:color w:val="000000"/>
          <w:spacing w:val="-6"/>
          <w:kern w:val="0"/>
          <w:sz w:val="24"/>
          <w:szCs w:val="24"/>
        </w:rPr>
      </w:pPr>
      <w:r>
        <w:rPr>
          <w:rFonts w:hint="eastAsia" w:ascii="宋体" w:hAnsi="宋体" w:eastAsia="宋体" w:cs="宋体"/>
          <w:b/>
          <w:bCs/>
          <w:color w:val="auto"/>
          <w:kern w:val="0"/>
          <w:sz w:val="36"/>
          <w:szCs w:val="36"/>
          <w:lang w:val="en-US" w:eastAsia="zh-CN" w:bidi="ar-SA"/>
        </w:rPr>
        <w:t>5.miRNA-Pa化合物在制备慢性疼痛诊断标志物及治疗药物中的应用</w:t>
      </w:r>
    </w:p>
    <w:p>
      <w:pPr>
        <w:keepNext w:val="0"/>
        <w:keepLines w:val="0"/>
        <w:pageBreakBefore w:val="0"/>
        <w:kinsoku/>
        <w:wordWrap/>
        <w:overflowPunct/>
        <w:topLinePunct w:val="0"/>
        <w:bidi w:val="0"/>
        <w:snapToGrid/>
        <w:spacing w:line="560" w:lineRule="exact"/>
        <w:textAlignment w:val="auto"/>
        <w:rPr>
          <w:rFonts w:hint="eastAsia" w:ascii="宋体" w:hAnsi="宋体" w:eastAsia="宋体" w:cs="宋体"/>
          <w:sz w:val="24"/>
          <w:szCs w:val="24"/>
        </w:rPr>
      </w:pPr>
      <w:r>
        <w:rPr>
          <w:rFonts w:hint="eastAsia" w:ascii="宋体" w:hAnsi="宋体" w:eastAsia="宋体" w:cs="宋体"/>
          <w:b/>
          <w:sz w:val="24"/>
          <w:szCs w:val="24"/>
        </w:rPr>
        <w:t>所属领域：</w:t>
      </w:r>
      <w:r>
        <w:rPr>
          <w:rFonts w:hint="eastAsia" w:ascii="宋体" w:hAnsi="宋体" w:eastAsia="宋体" w:cs="宋体"/>
          <w:sz w:val="24"/>
          <w:szCs w:val="24"/>
        </w:rPr>
        <w:t>生物医药</w:t>
      </w:r>
    </w:p>
    <w:p>
      <w:pPr>
        <w:keepNext w:val="0"/>
        <w:keepLines w:val="0"/>
        <w:pageBreakBefore w:val="0"/>
        <w:kinsoku/>
        <w:wordWrap/>
        <w:overflowPunct/>
        <w:topLinePunct w:val="0"/>
        <w:bidi w:val="0"/>
        <w:snapToGrid/>
        <w:spacing w:line="560" w:lineRule="exact"/>
        <w:textAlignment w:val="auto"/>
        <w:rPr>
          <w:rFonts w:hint="eastAsia" w:ascii="宋体" w:hAnsi="宋体" w:eastAsia="宋体" w:cs="宋体"/>
          <w:sz w:val="24"/>
          <w:szCs w:val="24"/>
          <w:lang w:val="en-US" w:eastAsia="zh-CN"/>
        </w:rPr>
      </w:pPr>
      <w:r>
        <w:rPr>
          <w:rFonts w:hint="eastAsia" w:ascii="宋体" w:hAnsi="宋体" w:eastAsia="宋体" w:cs="宋体"/>
          <w:b/>
          <w:sz w:val="24"/>
          <w:szCs w:val="24"/>
        </w:rPr>
        <w:t>成果完成人：</w:t>
      </w:r>
      <w:r>
        <w:rPr>
          <w:rFonts w:hint="eastAsia" w:ascii="宋体" w:hAnsi="宋体" w:eastAsia="宋体" w:cs="宋体"/>
          <w:sz w:val="24"/>
          <w:szCs w:val="24"/>
        </w:rPr>
        <w:t>潘志强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曹君利、薛洲亚、李国芳、张铭、郝凌云</w:t>
      </w:r>
    </w:p>
    <w:p>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宋体" w:hAnsi="宋体" w:eastAsia="宋体" w:cs="宋体"/>
          <w:bCs/>
          <w:sz w:val="24"/>
          <w:szCs w:val="24"/>
        </w:rPr>
      </w:pPr>
      <w:r>
        <w:rPr>
          <w:rFonts w:hint="eastAsia" w:ascii="宋体" w:hAnsi="宋体" w:eastAsia="宋体" w:cs="宋体"/>
          <w:b/>
          <w:sz w:val="24"/>
          <w:szCs w:val="24"/>
        </w:rPr>
        <w:t>成果简介：</w:t>
      </w:r>
      <w:r>
        <w:rPr>
          <w:rFonts w:hint="eastAsia" w:ascii="宋体" w:hAnsi="宋体" w:eastAsia="宋体" w:cs="宋体"/>
          <w:bCs/>
          <w:sz w:val="24"/>
          <w:szCs w:val="24"/>
        </w:rPr>
        <w:t>近来研究表明miRNA作为基因表达调控重要体调节因子在神经生理和病理发生过程，像神经元发育、神经元可塑性变化以及神经系统疾病中发挥重要调节作用。慢性疼痛是当今危害人类健康和降低人们生活质量的最常见临床病症之一，已成为临床和基础科学研究的热点问题。miRNA在神经中枢中表达极为丰富，虽发现较多miRNA分子能参与痛敏形成过程。但至今未见有能用于防治慢性疼痛有效的miRNA分子能够用于慢性疼痛诊断标志物。因此，迫切需要通过大规模测序方法充分挖掘和开发属于本国知识产权的新的miRNA基因，为慢性疼痛的防治药物开发奠定基础。miRNA-Pa是申请者通过高通量筛选获得的新的微小RNA分子，动物脊髓及血液、以及疼痛病人血液miRNA-Pa均显著下调，且调控其表达能产生有效的镇痛作用。表明miRNA-Pa能作为慢性疼痛发生的标志物用于慢性疼痛的有效治疗。关于miRNA-Pa作为一种抑制慢性疼痛基因的用途和作为慢性疼痛诊断标志物的用途目前也尚未见报道。</w:t>
      </w:r>
    </w:p>
    <w:p>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宋体" w:hAnsi="宋体" w:eastAsia="宋体" w:cs="宋体"/>
          <w:sz w:val="24"/>
          <w:szCs w:val="24"/>
        </w:rPr>
      </w:pPr>
      <w:r>
        <w:rPr>
          <w:rFonts w:hint="eastAsia" w:ascii="宋体" w:hAnsi="宋体" w:eastAsia="宋体" w:cs="宋体"/>
          <w:b/>
          <w:bCs/>
          <w:sz w:val="24"/>
          <w:szCs w:val="24"/>
        </w:rPr>
        <w:t>市场前景：</w:t>
      </w:r>
      <w:r>
        <w:rPr>
          <w:rFonts w:hint="eastAsia" w:ascii="宋体" w:hAnsi="宋体" w:eastAsia="宋体" w:cs="宋体"/>
          <w:bCs/>
          <w:sz w:val="24"/>
          <w:szCs w:val="24"/>
        </w:rPr>
        <w:t>miRNA-Pa作为RNA小分子化合物，具有易合成、成本低的特点。针对临床慢病疼痛治疗有效药物匮乏这一局面，该小分子miRNA-Pa可能作为新一代镇痛药物填补临床镇痛药物的空白。可以预见，镇痛药物市场在未来需求量巨大，该项目的产业化一方面会产生极高经济效益，另一方面能够实现镇痛药物的自主知识产权。</w:t>
      </w:r>
    </w:p>
    <w:p>
      <w:pPr>
        <w:keepNext w:val="0"/>
        <w:keepLines w:val="0"/>
        <w:pageBreakBefore w:val="0"/>
        <w:kinsoku/>
        <w:wordWrap/>
        <w:overflowPunct/>
        <w:topLinePunct w:val="0"/>
        <w:autoSpaceDE w:val="0"/>
        <w:autoSpaceDN w:val="0"/>
        <w:bidi w:val="0"/>
        <w:adjustRightInd w:val="0"/>
        <w:snapToGrid/>
        <w:spacing w:line="560" w:lineRule="exact"/>
        <w:jc w:val="left"/>
        <w:textAlignment w:val="auto"/>
        <w:rPr>
          <w:rFonts w:hint="eastAsia" w:ascii="宋体" w:hAnsi="宋体" w:eastAsia="宋体" w:cs="宋体"/>
          <w:sz w:val="24"/>
          <w:szCs w:val="24"/>
        </w:rPr>
      </w:pPr>
      <w:r>
        <w:rPr>
          <w:rFonts w:hint="eastAsia" w:ascii="宋体" w:hAnsi="宋体" w:eastAsia="宋体" w:cs="宋体"/>
          <w:b/>
          <w:bCs/>
          <w:sz w:val="24"/>
          <w:szCs w:val="24"/>
        </w:rPr>
        <w:t>交易方式：</w:t>
      </w:r>
      <w:r>
        <w:rPr>
          <w:rFonts w:hint="eastAsia" w:ascii="宋体" w:hAnsi="宋体" w:eastAsia="宋体" w:cs="宋体"/>
          <w:sz w:val="24"/>
          <w:szCs w:val="24"/>
        </w:rPr>
        <w:t>技术入股、技术转让、技术许可</w:t>
      </w:r>
    </w:p>
    <w:p>
      <w:pPr>
        <w:keepNext w:val="0"/>
        <w:keepLines w:val="0"/>
        <w:pageBreakBefore w:val="0"/>
        <w:kinsoku/>
        <w:wordWrap/>
        <w:overflowPunct/>
        <w:topLinePunct w:val="0"/>
        <w:bidi w:val="0"/>
        <w:snapToGrid/>
        <w:spacing w:line="560" w:lineRule="exact"/>
        <w:textAlignment w:val="auto"/>
        <w:rPr>
          <w:rFonts w:hint="eastAsia" w:ascii="宋体" w:hAnsi="宋体" w:eastAsia="宋体" w:cs="宋体"/>
          <w:sz w:val="24"/>
          <w:szCs w:val="24"/>
        </w:rPr>
      </w:pPr>
    </w:p>
    <w:p>
      <w:pPr>
        <w:keepNext w:val="0"/>
        <w:keepLines w:val="0"/>
        <w:pageBreakBefore w:val="0"/>
        <w:kinsoku/>
        <w:wordWrap/>
        <w:overflowPunct/>
        <w:topLinePunct w:val="0"/>
        <w:bidi w:val="0"/>
        <w:snapToGrid/>
        <w:spacing w:line="560" w:lineRule="exact"/>
        <w:textAlignment w:val="auto"/>
        <w:rPr>
          <w:rFonts w:hint="eastAsia" w:ascii="宋体" w:hAnsi="宋体" w:eastAsia="宋体" w:cs="宋体"/>
          <w:kern w:val="0"/>
          <w:sz w:val="44"/>
          <w:szCs w:val="44"/>
        </w:rPr>
      </w:pPr>
      <w:r>
        <w:rPr>
          <w:rFonts w:hint="eastAsia" w:ascii="宋体" w:hAnsi="宋体" w:eastAsia="宋体" w:cs="宋体"/>
          <w:b/>
          <w:bCs/>
          <w:color w:val="auto"/>
          <w:kern w:val="0"/>
          <w:sz w:val="36"/>
          <w:szCs w:val="36"/>
          <w:lang w:val="en-US" w:eastAsia="zh-CN" w:bidi="ar-SA"/>
        </w:rPr>
        <w:t>6.一种安瓿瓶开瓶笔</w:t>
      </w:r>
    </w:p>
    <w:p>
      <w:pPr>
        <w:keepNext w:val="0"/>
        <w:keepLines w:val="0"/>
        <w:pageBreakBefore w:val="0"/>
        <w:kinsoku/>
        <w:wordWrap/>
        <w:overflowPunct/>
        <w:topLinePunct w:val="0"/>
        <w:bidi w:val="0"/>
        <w:snapToGrid/>
        <w:spacing w:line="560" w:lineRule="exact"/>
        <w:textAlignment w:val="auto"/>
        <w:rPr>
          <w:rFonts w:hint="eastAsia" w:ascii="宋体" w:hAnsi="宋体" w:eastAsia="宋体" w:cs="宋体"/>
          <w:sz w:val="24"/>
          <w:szCs w:val="24"/>
        </w:rPr>
      </w:pPr>
      <w:r>
        <w:rPr>
          <w:rFonts w:hint="eastAsia" w:ascii="宋体" w:hAnsi="宋体" w:eastAsia="宋体" w:cs="宋体"/>
          <w:b/>
          <w:sz w:val="24"/>
          <w:szCs w:val="24"/>
        </w:rPr>
        <w:t>所属领域：</w:t>
      </w:r>
      <w:r>
        <w:rPr>
          <w:rFonts w:hint="eastAsia" w:ascii="宋体" w:hAnsi="宋体" w:eastAsia="宋体" w:cs="宋体"/>
          <w:sz w:val="24"/>
          <w:szCs w:val="24"/>
        </w:rPr>
        <w:t>生物医药</w:t>
      </w:r>
    </w:p>
    <w:p>
      <w:pPr>
        <w:keepNext w:val="0"/>
        <w:keepLines w:val="0"/>
        <w:pageBreakBefore w:val="0"/>
        <w:kinsoku/>
        <w:wordWrap/>
        <w:overflowPunct/>
        <w:topLinePunct w:val="0"/>
        <w:bidi w:val="0"/>
        <w:snapToGrid/>
        <w:spacing w:line="560" w:lineRule="exact"/>
        <w:textAlignment w:val="auto"/>
        <w:rPr>
          <w:rFonts w:hint="eastAsia" w:ascii="宋体" w:hAnsi="宋体" w:eastAsia="宋体" w:cs="宋体"/>
          <w:sz w:val="24"/>
          <w:szCs w:val="24"/>
          <w:lang w:val="en-US" w:eastAsia="zh-CN"/>
        </w:rPr>
      </w:pPr>
      <w:r>
        <w:rPr>
          <w:rFonts w:hint="eastAsia" w:ascii="宋体" w:hAnsi="宋体" w:eastAsia="宋体" w:cs="宋体"/>
          <w:b/>
          <w:sz w:val="24"/>
          <w:szCs w:val="24"/>
        </w:rPr>
        <w:t>成果完成人：</w:t>
      </w:r>
      <w:r>
        <w:rPr>
          <w:rFonts w:hint="eastAsia" w:ascii="宋体" w:hAnsi="宋体" w:eastAsia="宋体" w:cs="宋体"/>
          <w:sz w:val="24"/>
          <w:szCs w:val="24"/>
          <w:lang w:val="en-US" w:eastAsia="zh-CN"/>
        </w:rPr>
        <w:t>曹君利、董盟盟、韩鏐、韩园</w:t>
      </w:r>
    </w:p>
    <w:p>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宋体" w:hAnsi="宋体" w:eastAsia="宋体" w:cs="宋体"/>
          <w:bCs/>
          <w:sz w:val="24"/>
          <w:szCs w:val="24"/>
        </w:rPr>
      </w:pPr>
      <w:r>
        <w:rPr>
          <w:rFonts w:hint="eastAsia" w:ascii="宋体" w:hAnsi="宋体" w:eastAsia="宋体" w:cs="宋体"/>
          <w:b/>
          <w:sz w:val="24"/>
          <w:szCs w:val="24"/>
        </w:rPr>
        <w:t>成果简介：</w:t>
      </w:r>
      <w:r>
        <w:rPr>
          <w:rFonts w:hint="eastAsia" w:ascii="宋体" w:hAnsi="宋体" w:eastAsia="宋体" w:cs="宋体"/>
          <w:sz w:val="24"/>
          <w:szCs w:val="24"/>
        </w:rPr>
        <w:t>本实用新型公开了一种安瓿瓶开瓶笔，包括，笔主体，与开瓶部件相连接，设有侧面区域和顶部区域；以及，开瓶部件，包括切割件和开瓶件，两者均设置在所述侧面区域中，所述开瓶件包括第一孔和第二孔，且所述第一孔的孔径大于所述第二孔的孔径。本实用新型在一支笔上同时添加切割件和开瓶件，使用者不用随身带多个器件，开瓶件保护了使用者的手指，防止被划破，同时降低了</w:t>
      </w:r>
      <w:r>
        <w:rPr>
          <w:rFonts w:hint="eastAsia" w:ascii="宋体" w:hAnsi="宋体" w:eastAsia="宋体" w:cs="宋体"/>
          <w:sz w:val="24"/>
          <w:szCs w:val="24"/>
          <w:lang w:val="en-US" w:eastAsia="zh-CN"/>
        </w:rPr>
        <w:t>成本</w:t>
      </w:r>
      <w:r>
        <w:rPr>
          <w:rFonts w:hint="eastAsia" w:ascii="宋体" w:hAnsi="宋体" w:eastAsia="宋体" w:cs="宋体"/>
          <w:sz w:val="24"/>
          <w:szCs w:val="24"/>
        </w:rPr>
        <w:t>，并提高了</w:t>
      </w:r>
      <w:r>
        <w:rPr>
          <w:rFonts w:hint="eastAsia" w:ascii="宋体" w:hAnsi="宋体" w:eastAsia="宋体" w:cs="宋体"/>
          <w:sz w:val="24"/>
          <w:szCs w:val="24"/>
          <w:lang w:val="en-US" w:eastAsia="zh-CN"/>
        </w:rPr>
        <w:t>工作</w:t>
      </w:r>
      <w:r>
        <w:rPr>
          <w:rFonts w:hint="eastAsia" w:ascii="宋体" w:hAnsi="宋体" w:eastAsia="宋体" w:cs="宋体"/>
          <w:sz w:val="24"/>
          <w:szCs w:val="24"/>
        </w:rPr>
        <w:t>效率</w:t>
      </w:r>
      <w:r>
        <w:rPr>
          <w:rFonts w:hint="eastAsia" w:ascii="宋体" w:hAnsi="宋体" w:eastAsia="宋体" w:cs="宋体"/>
          <w:bCs/>
          <w:sz w:val="24"/>
          <w:szCs w:val="24"/>
        </w:rPr>
        <w:t>。</w:t>
      </w:r>
    </w:p>
    <w:p>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宋体" w:hAnsi="宋体" w:eastAsia="宋体" w:cs="宋体"/>
          <w:sz w:val="24"/>
          <w:szCs w:val="24"/>
        </w:rPr>
      </w:pPr>
      <w:r>
        <w:rPr>
          <w:rFonts w:hint="eastAsia" w:ascii="宋体" w:hAnsi="宋体" w:eastAsia="宋体" w:cs="宋体"/>
          <w:b/>
          <w:bCs/>
          <w:sz w:val="24"/>
          <w:szCs w:val="24"/>
        </w:rPr>
        <w:t>交易方式：</w:t>
      </w:r>
      <w:r>
        <w:rPr>
          <w:rFonts w:hint="eastAsia" w:ascii="宋体" w:hAnsi="宋体" w:eastAsia="宋体" w:cs="宋体"/>
          <w:sz w:val="24"/>
          <w:szCs w:val="24"/>
        </w:rPr>
        <w:t>技术入股、技术转让、技术许可</w:t>
      </w:r>
    </w:p>
    <w:p>
      <w:pPr>
        <w:keepNext w:val="0"/>
        <w:keepLines w:val="0"/>
        <w:pageBreakBefore w:val="0"/>
        <w:kinsoku/>
        <w:wordWrap/>
        <w:overflowPunct/>
        <w:topLinePunct w:val="0"/>
        <w:autoSpaceDE w:val="0"/>
        <w:autoSpaceDN w:val="0"/>
        <w:bidi w:val="0"/>
        <w:adjustRightInd w:val="0"/>
        <w:snapToGrid/>
        <w:spacing w:line="560" w:lineRule="exact"/>
        <w:jc w:val="left"/>
        <w:textAlignment w:val="auto"/>
        <w:rPr>
          <w:rFonts w:hint="eastAsia" w:ascii="宋体" w:hAnsi="宋体" w:eastAsia="宋体" w:cs="宋体"/>
          <w:sz w:val="24"/>
          <w:szCs w:val="24"/>
        </w:rPr>
      </w:pPr>
    </w:p>
    <w:p>
      <w:pPr>
        <w:keepNext w:val="0"/>
        <w:keepLines w:val="0"/>
        <w:pageBreakBefore w:val="0"/>
        <w:kinsoku/>
        <w:wordWrap/>
        <w:overflowPunct/>
        <w:topLinePunct w:val="0"/>
        <w:bidi w:val="0"/>
        <w:snapToGrid/>
        <w:spacing w:line="560" w:lineRule="exact"/>
        <w:jc w:val="left"/>
        <w:textAlignment w:val="auto"/>
        <w:rPr>
          <w:rFonts w:hint="eastAsia" w:ascii="宋体" w:hAnsi="宋体" w:eastAsia="宋体" w:cs="宋体"/>
          <w:kern w:val="0"/>
          <w:sz w:val="44"/>
          <w:szCs w:val="44"/>
        </w:rPr>
      </w:pPr>
      <w:r>
        <w:rPr>
          <w:rFonts w:hint="eastAsia" w:ascii="宋体" w:hAnsi="宋体" w:eastAsia="宋体" w:cs="宋体"/>
          <w:b/>
          <w:bCs/>
          <w:color w:val="auto"/>
          <w:kern w:val="0"/>
          <w:sz w:val="36"/>
          <w:szCs w:val="36"/>
          <w:lang w:val="en-US" w:eastAsia="zh-CN" w:bidi="ar-SA"/>
        </w:rPr>
        <w:t>7.一种气管插管防咬管、护龈装置</w:t>
      </w:r>
    </w:p>
    <w:p>
      <w:pPr>
        <w:keepNext w:val="0"/>
        <w:keepLines w:val="0"/>
        <w:pageBreakBefore w:val="0"/>
        <w:kinsoku/>
        <w:wordWrap/>
        <w:overflowPunct/>
        <w:topLinePunct w:val="0"/>
        <w:bidi w:val="0"/>
        <w:snapToGrid/>
        <w:spacing w:line="560" w:lineRule="exact"/>
        <w:textAlignment w:val="auto"/>
        <w:rPr>
          <w:rFonts w:hint="eastAsia" w:ascii="宋体" w:hAnsi="宋体" w:eastAsia="宋体" w:cs="宋体"/>
          <w:sz w:val="24"/>
          <w:szCs w:val="24"/>
        </w:rPr>
      </w:pPr>
      <w:r>
        <w:rPr>
          <w:rFonts w:hint="eastAsia" w:ascii="宋体" w:hAnsi="宋体" w:eastAsia="宋体" w:cs="宋体"/>
          <w:b/>
          <w:sz w:val="24"/>
          <w:szCs w:val="24"/>
        </w:rPr>
        <w:t>所属领域：</w:t>
      </w:r>
      <w:r>
        <w:rPr>
          <w:rFonts w:hint="eastAsia" w:ascii="宋体" w:hAnsi="宋体" w:eastAsia="宋体" w:cs="宋体"/>
          <w:sz w:val="24"/>
          <w:szCs w:val="24"/>
        </w:rPr>
        <w:t>生物医药</w:t>
      </w:r>
    </w:p>
    <w:p>
      <w:pPr>
        <w:keepNext w:val="0"/>
        <w:keepLines w:val="0"/>
        <w:pageBreakBefore w:val="0"/>
        <w:kinsoku/>
        <w:wordWrap/>
        <w:overflowPunct/>
        <w:topLinePunct w:val="0"/>
        <w:bidi w:val="0"/>
        <w:snapToGrid/>
        <w:spacing w:line="560" w:lineRule="exact"/>
        <w:textAlignment w:val="auto"/>
        <w:rPr>
          <w:rFonts w:hint="eastAsia" w:ascii="宋体" w:hAnsi="宋体" w:eastAsia="宋体" w:cs="宋体"/>
          <w:sz w:val="24"/>
          <w:szCs w:val="24"/>
          <w:lang w:val="en-US" w:eastAsia="zh-CN"/>
        </w:rPr>
      </w:pPr>
      <w:r>
        <w:rPr>
          <w:rFonts w:hint="eastAsia" w:ascii="宋体" w:hAnsi="宋体" w:eastAsia="宋体" w:cs="宋体"/>
          <w:b/>
          <w:sz w:val="24"/>
          <w:szCs w:val="24"/>
        </w:rPr>
        <w:t>成果完成人：</w:t>
      </w:r>
      <w:r>
        <w:rPr>
          <w:rFonts w:hint="eastAsia" w:ascii="宋体" w:hAnsi="宋体" w:eastAsia="宋体" w:cs="宋体"/>
          <w:sz w:val="24"/>
          <w:szCs w:val="24"/>
          <w:lang w:val="en-US" w:eastAsia="zh-CN"/>
        </w:rPr>
        <w:t>曹君利、韩园、董盟盟、韩鏐</w:t>
      </w:r>
    </w:p>
    <w:p>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宋体" w:hAnsi="宋体" w:eastAsia="宋体" w:cs="宋体"/>
          <w:bCs/>
          <w:sz w:val="24"/>
          <w:szCs w:val="24"/>
        </w:rPr>
      </w:pPr>
      <w:r>
        <w:rPr>
          <w:rFonts w:hint="eastAsia" w:ascii="宋体" w:hAnsi="宋体" w:eastAsia="宋体" w:cs="宋体"/>
          <w:b/>
          <w:sz w:val="24"/>
          <w:szCs w:val="24"/>
        </w:rPr>
        <w:t>成果简介：</w:t>
      </w:r>
      <w:r>
        <w:rPr>
          <w:rFonts w:hint="eastAsia" w:ascii="宋体" w:hAnsi="宋体" w:eastAsia="宋体" w:cs="宋体"/>
          <w:sz w:val="24"/>
          <w:szCs w:val="24"/>
        </w:rPr>
        <w:t>本发明公开了一种气管插管防咬管、护龈装置，包括具有中空结构的第一套管，所述第一套管的内径与气管插管的外径相适应，还包括隔挡部件，设置于所述第一套管上，将所述第一套管区分为内体和外体；第二套管，所述第二套管套设于所述外体上，其内径与所述外体的外径相适应。本发明的有益效果：一是通过设有的套管部件与牙垫体上的外体配合作用，能够在气管插管的技术中，减少气管对患者口腔造成的伤害；二是通过设有的隔挡部件，能够避免口腔内的牙垫体移位和脱出；三是通过设有的保护部件，当牙垫体放入口腔时，增加其舒适度，减少牙垫体对口腔造成的伤害。</w:t>
      </w:r>
    </w:p>
    <w:p>
      <w:pPr>
        <w:keepNext w:val="0"/>
        <w:keepLines w:val="0"/>
        <w:pageBreakBefore w:val="0"/>
        <w:kinsoku/>
        <w:wordWrap/>
        <w:overflowPunct/>
        <w:topLinePunct w:val="0"/>
        <w:autoSpaceDE w:val="0"/>
        <w:autoSpaceDN w:val="0"/>
        <w:bidi w:val="0"/>
        <w:adjustRightInd w:val="0"/>
        <w:snapToGrid/>
        <w:spacing w:line="560" w:lineRule="exact"/>
        <w:jc w:val="left"/>
        <w:textAlignment w:val="auto"/>
        <w:rPr>
          <w:rFonts w:hint="eastAsia" w:ascii="宋体" w:hAnsi="宋体" w:eastAsia="宋体" w:cs="宋体"/>
          <w:sz w:val="24"/>
          <w:szCs w:val="24"/>
        </w:rPr>
      </w:pPr>
      <w:r>
        <w:rPr>
          <w:rFonts w:hint="eastAsia" w:ascii="宋体" w:hAnsi="宋体" w:eastAsia="宋体" w:cs="宋体"/>
          <w:b/>
          <w:bCs/>
          <w:sz w:val="24"/>
          <w:szCs w:val="24"/>
        </w:rPr>
        <w:t>交易方式：</w:t>
      </w:r>
      <w:r>
        <w:rPr>
          <w:rFonts w:hint="eastAsia" w:ascii="宋体" w:hAnsi="宋体" w:eastAsia="宋体" w:cs="宋体"/>
          <w:sz w:val="24"/>
          <w:szCs w:val="24"/>
        </w:rPr>
        <w:t>技术入股、技术转让、技术许可</w:t>
      </w:r>
    </w:p>
    <w:p>
      <w:pPr>
        <w:keepNext w:val="0"/>
        <w:keepLines w:val="0"/>
        <w:pageBreakBefore w:val="0"/>
        <w:kinsoku/>
        <w:wordWrap/>
        <w:overflowPunct/>
        <w:topLinePunct w:val="0"/>
        <w:bidi w:val="0"/>
        <w:snapToGrid/>
        <w:spacing w:line="560" w:lineRule="exact"/>
        <w:textAlignment w:val="auto"/>
        <w:rPr>
          <w:rFonts w:hint="eastAsia" w:ascii="宋体" w:hAnsi="宋体" w:eastAsia="宋体" w:cs="宋体"/>
          <w:b/>
          <w:sz w:val="24"/>
          <w:szCs w:val="24"/>
        </w:rPr>
      </w:pPr>
    </w:p>
    <w:p>
      <w:pPr>
        <w:keepNext w:val="0"/>
        <w:keepLines w:val="0"/>
        <w:pageBreakBefore w:val="0"/>
        <w:kinsoku/>
        <w:wordWrap/>
        <w:overflowPunct/>
        <w:topLinePunct w:val="0"/>
        <w:bidi w:val="0"/>
        <w:snapToGrid/>
        <w:spacing w:line="560" w:lineRule="exact"/>
        <w:textAlignment w:val="auto"/>
        <w:rPr>
          <w:rFonts w:hint="eastAsia" w:ascii="宋体" w:hAnsi="宋体" w:eastAsia="宋体" w:cs="宋体"/>
          <w:kern w:val="0"/>
          <w:sz w:val="44"/>
          <w:szCs w:val="44"/>
        </w:rPr>
      </w:pPr>
      <w:r>
        <w:rPr>
          <w:rFonts w:hint="eastAsia" w:ascii="宋体" w:hAnsi="宋体" w:eastAsia="宋体" w:cs="宋体"/>
          <w:b/>
          <w:bCs/>
          <w:color w:val="auto"/>
          <w:kern w:val="0"/>
          <w:sz w:val="36"/>
          <w:szCs w:val="36"/>
          <w:lang w:val="en-US" w:eastAsia="zh-CN" w:bidi="ar-SA"/>
        </w:rPr>
        <w:t>8.一种用于清醒插管表面麻醉、口腔撑开装置</w:t>
      </w:r>
    </w:p>
    <w:p>
      <w:pPr>
        <w:keepNext w:val="0"/>
        <w:keepLines w:val="0"/>
        <w:pageBreakBefore w:val="0"/>
        <w:kinsoku/>
        <w:wordWrap/>
        <w:overflowPunct/>
        <w:topLinePunct w:val="0"/>
        <w:bidi w:val="0"/>
        <w:snapToGrid/>
        <w:spacing w:line="560" w:lineRule="exact"/>
        <w:textAlignment w:val="auto"/>
        <w:rPr>
          <w:rFonts w:hint="eastAsia" w:ascii="宋体" w:hAnsi="宋体" w:eastAsia="宋体" w:cs="宋体"/>
          <w:sz w:val="24"/>
          <w:szCs w:val="24"/>
        </w:rPr>
      </w:pPr>
      <w:r>
        <w:rPr>
          <w:rFonts w:hint="eastAsia" w:ascii="宋体" w:hAnsi="宋体" w:eastAsia="宋体" w:cs="宋体"/>
          <w:b/>
          <w:sz w:val="24"/>
          <w:szCs w:val="24"/>
        </w:rPr>
        <w:t>所属领域：</w:t>
      </w:r>
      <w:r>
        <w:rPr>
          <w:rFonts w:hint="eastAsia" w:ascii="宋体" w:hAnsi="宋体" w:eastAsia="宋体" w:cs="宋体"/>
          <w:sz w:val="24"/>
          <w:szCs w:val="24"/>
        </w:rPr>
        <w:t>生物医药</w:t>
      </w:r>
    </w:p>
    <w:p>
      <w:pPr>
        <w:keepNext w:val="0"/>
        <w:keepLines w:val="0"/>
        <w:pageBreakBefore w:val="0"/>
        <w:kinsoku/>
        <w:wordWrap/>
        <w:overflowPunct/>
        <w:topLinePunct w:val="0"/>
        <w:bidi w:val="0"/>
        <w:snapToGrid/>
        <w:spacing w:line="560" w:lineRule="exact"/>
        <w:textAlignment w:val="auto"/>
        <w:rPr>
          <w:rFonts w:hint="eastAsia" w:ascii="宋体" w:hAnsi="宋体" w:eastAsia="宋体" w:cs="宋体"/>
          <w:sz w:val="24"/>
          <w:szCs w:val="24"/>
          <w:lang w:val="en-US" w:eastAsia="zh-CN"/>
        </w:rPr>
      </w:pPr>
      <w:r>
        <w:rPr>
          <w:rFonts w:hint="eastAsia" w:ascii="宋体" w:hAnsi="宋体" w:eastAsia="宋体" w:cs="宋体"/>
          <w:b/>
          <w:sz w:val="24"/>
          <w:szCs w:val="24"/>
        </w:rPr>
        <w:t>成果完成人：</w:t>
      </w:r>
      <w:r>
        <w:rPr>
          <w:rFonts w:hint="eastAsia" w:ascii="宋体" w:hAnsi="宋体" w:eastAsia="宋体" w:cs="宋体"/>
          <w:sz w:val="24"/>
          <w:szCs w:val="24"/>
          <w:lang w:val="en-US" w:eastAsia="zh-CN"/>
        </w:rPr>
        <w:t>韩园、董盟盟、韩鏐</w:t>
      </w:r>
    </w:p>
    <w:p>
      <w:pPr>
        <w:keepNext w:val="0"/>
        <w:keepLines w:val="0"/>
        <w:pageBreakBefore w:val="0"/>
        <w:kinsoku/>
        <w:wordWrap/>
        <w:overflowPunct/>
        <w:topLinePunct w:val="0"/>
        <w:autoSpaceDE w:val="0"/>
        <w:autoSpaceDN w:val="0"/>
        <w:bidi w:val="0"/>
        <w:adjustRightInd w:val="0"/>
        <w:snapToGrid/>
        <w:spacing w:line="560" w:lineRule="exact"/>
        <w:jc w:val="left"/>
        <w:textAlignment w:val="auto"/>
        <w:rPr>
          <w:rFonts w:hint="eastAsia" w:ascii="宋体" w:hAnsi="宋体" w:eastAsia="宋体" w:cs="宋体"/>
          <w:sz w:val="24"/>
          <w:szCs w:val="24"/>
        </w:rPr>
      </w:pPr>
      <w:r>
        <w:rPr>
          <w:rFonts w:hint="eastAsia" w:ascii="宋体" w:hAnsi="宋体" w:eastAsia="宋体" w:cs="宋体"/>
          <w:b/>
          <w:sz w:val="24"/>
          <w:szCs w:val="24"/>
        </w:rPr>
        <w:t>成果简介：</w:t>
      </w:r>
      <w:r>
        <w:rPr>
          <w:rFonts w:hint="eastAsia" w:ascii="宋体" w:hAnsi="宋体" w:eastAsia="宋体" w:cs="宋体"/>
          <w:sz w:val="24"/>
          <w:szCs w:val="24"/>
        </w:rPr>
        <w:t>本发明公开了一种用于清醒插管表面麻醉、口腔撑开装置及方法，一种用于清醒插管表面麻醉、口腔撑开装置，包括支撑组件，所述支撑组件包括隔挡部件、基板部件和护翼部件；以及输出组件，包括尾板部件，其与所述基板部件的末端相连接，所述流通通道继续延伸至所述尾板部件内部，且与所述尾板部件的出药口相连通。本发明的有益效果：本发明通过隔挡部件防止该装置被麻醉后的目标对象吞食，通过导管通道扩大口腔内导管插入的空间，通过护翼部件撑开口腔，装置的尾板部件的出药口喷射的麻醉药，将口腔内部充分麻醉利于清醒插管的进行，完成插管后通过支撑组件的缺口处可将装置取出，从而进行下一步的麻醉操作。</w:t>
      </w:r>
    </w:p>
    <w:p>
      <w:pPr>
        <w:keepNext w:val="0"/>
        <w:keepLines w:val="0"/>
        <w:pageBreakBefore w:val="0"/>
        <w:kinsoku/>
        <w:wordWrap/>
        <w:overflowPunct/>
        <w:topLinePunct w:val="0"/>
        <w:autoSpaceDE w:val="0"/>
        <w:autoSpaceDN w:val="0"/>
        <w:bidi w:val="0"/>
        <w:adjustRightInd w:val="0"/>
        <w:snapToGrid/>
        <w:spacing w:line="560" w:lineRule="exact"/>
        <w:jc w:val="left"/>
        <w:textAlignment w:val="auto"/>
        <w:rPr>
          <w:rFonts w:hint="eastAsia" w:ascii="宋体" w:hAnsi="宋体" w:eastAsia="宋体" w:cs="宋体"/>
          <w:sz w:val="24"/>
          <w:szCs w:val="24"/>
        </w:rPr>
      </w:pPr>
      <w:r>
        <w:rPr>
          <w:rFonts w:hint="eastAsia" w:ascii="宋体" w:hAnsi="宋体" w:eastAsia="宋体" w:cs="宋体"/>
          <w:b/>
          <w:bCs/>
          <w:sz w:val="24"/>
          <w:szCs w:val="24"/>
        </w:rPr>
        <w:t>交易方式：</w:t>
      </w:r>
      <w:r>
        <w:rPr>
          <w:rFonts w:hint="eastAsia" w:ascii="宋体" w:hAnsi="宋体" w:eastAsia="宋体" w:cs="宋体"/>
          <w:sz w:val="24"/>
          <w:szCs w:val="24"/>
        </w:rPr>
        <w:t>技术入股、技术转让、技术许可</w:t>
      </w:r>
    </w:p>
    <w:p>
      <w:pPr>
        <w:keepNext w:val="0"/>
        <w:keepLines w:val="0"/>
        <w:pageBreakBefore w:val="0"/>
        <w:kinsoku/>
        <w:wordWrap/>
        <w:overflowPunct/>
        <w:topLinePunct w:val="0"/>
        <w:autoSpaceDE w:val="0"/>
        <w:autoSpaceDN w:val="0"/>
        <w:bidi w:val="0"/>
        <w:adjustRightInd w:val="0"/>
        <w:snapToGrid/>
        <w:spacing w:line="560" w:lineRule="exact"/>
        <w:jc w:val="left"/>
        <w:textAlignment w:val="auto"/>
        <w:rPr>
          <w:rFonts w:hint="eastAsia" w:ascii="宋体" w:hAnsi="宋体" w:eastAsia="宋体" w:cs="宋体"/>
          <w:sz w:val="24"/>
          <w:szCs w:val="24"/>
        </w:rPr>
      </w:pPr>
    </w:p>
    <w:p>
      <w:pPr>
        <w:keepNext w:val="0"/>
        <w:keepLines w:val="0"/>
        <w:pageBreakBefore w:val="0"/>
        <w:kinsoku/>
        <w:wordWrap/>
        <w:overflowPunct/>
        <w:topLinePunct w:val="0"/>
        <w:bidi w:val="0"/>
        <w:snapToGrid/>
        <w:spacing w:line="560" w:lineRule="exact"/>
        <w:jc w:val="left"/>
        <w:textAlignment w:val="auto"/>
        <w:rPr>
          <w:rFonts w:hint="eastAsia"/>
          <w:sz w:val="44"/>
          <w:szCs w:val="44"/>
        </w:rPr>
      </w:pPr>
      <w:r>
        <w:rPr>
          <w:rFonts w:hint="eastAsia" w:ascii="宋体" w:hAnsi="宋体" w:eastAsia="宋体" w:cs="宋体"/>
          <w:b/>
          <w:bCs/>
          <w:color w:val="auto"/>
          <w:kern w:val="0"/>
          <w:sz w:val="36"/>
          <w:szCs w:val="36"/>
          <w:lang w:val="en-US" w:eastAsia="zh-CN" w:bidi="ar-SA"/>
        </w:rPr>
        <w:t>9.氧杂杯[4]芳烃衍生物及应用</w:t>
      </w:r>
    </w:p>
    <w:p>
      <w:pPr>
        <w:keepNext w:val="0"/>
        <w:keepLines w:val="0"/>
        <w:pageBreakBefore w:val="0"/>
        <w:kinsoku/>
        <w:wordWrap/>
        <w:overflowPunct/>
        <w:topLinePunct w:val="0"/>
        <w:bidi w:val="0"/>
        <w:snapToGrid/>
        <w:spacing w:line="560" w:lineRule="exact"/>
        <w:textAlignment w:val="auto"/>
        <w:rPr>
          <w:rFonts w:ascii="宋体"/>
          <w:sz w:val="24"/>
          <w:szCs w:val="24"/>
        </w:rPr>
      </w:pPr>
      <w:r>
        <w:rPr>
          <w:rFonts w:hint="eastAsia" w:ascii="宋体" w:hAnsi="宋体"/>
          <w:b/>
          <w:sz w:val="24"/>
          <w:szCs w:val="24"/>
        </w:rPr>
        <w:t>所属领域：</w:t>
      </w:r>
      <w:r>
        <w:rPr>
          <w:rFonts w:hint="eastAsia" w:ascii="宋体" w:hAnsi="宋体"/>
          <w:sz w:val="24"/>
          <w:szCs w:val="24"/>
        </w:rPr>
        <w:t>生物医药</w:t>
      </w:r>
    </w:p>
    <w:p>
      <w:pPr>
        <w:keepNext w:val="0"/>
        <w:keepLines w:val="0"/>
        <w:pageBreakBefore w:val="0"/>
        <w:kinsoku/>
        <w:wordWrap/>
        <w:overflowPunct/>
        <w:topLinePunct w:val="0"/>
        <w:bidi w:val="0"/>
        <w:snapToGrid/>
        <w:spacing w:line="560" w:lineRule="exact"/>
        <w:textAlignment w:val="auto"/>
        <w:rPr>
          <w:rFonts w:ascii="宋体"/>
          <w:sz w:val="24"/>
          <w:szCs w:val="24"/>
        </w:rPr>
      </w:pPr>
      <w:r>
        <w:rPr>
          <w:rFonts w:hint="eastAsia" w:ascii="宋体" w:hAnsi="宋体"/>
          <w:b/>
          <w:sz w:val="24"/>
          <w:szCs w:val="24"/>
        </w:rPr>
        <w:t>成果完成人：</w:t>
      </w:r>
      <w:r>
        <w:rPr>
          <w:rFonts w:hint="eastAsia" w:ascii="宋体" w:hAnsi="宋体"/>
          <w:sz w:val="24"/>
          <w:szCs w:val="24"/>
        </w:rPr>
        <w:t>安琳,韩莉莉,郑友广,彭献娜,周珊珊,刘毅</w:t>
      </w:r>
    </w:p>
    <w:p>
      <w:pPr>
        <w:keepNext w:val="0"/>
        <w:keepLines w:val="0"/>
        <w:pageBreakBefore w:val="0"/>
        <w:kinsoku/>
        <w:wordWrap/>
        <w:overflowPunct/>
        <w:topLinePunct w:val="0"/>
        <w:bidi w:val="0"/>
        <w:snapToGrid/>
        <w:spacing w:line="560" w:lineRule="exact"/>
        <w:textAlignment w:val="auto"/>
        <w:rPr>
          <w:rFonts w:hint="eastAsia" w:ascii="宋体" w:hAnsi="宋体"/>
          <w:sz w:val="24"/>
          <w:szCs w:val="24"/>
        </w:rPr>
      </w:pPr>
      <w:r>
        <w:rPr>
          <w:rFonts w:hint="eastAsia" w:ascii="宋体" w:hAnsi="宋体"/>
          <w:b/>
          <w:sz w:val="24"/>
          <w:szCs w:val="24"/>
        </w:rPr>
        <w:t>项目简介：</w:t>
      </w:r>
      <w:r>
        <w:rPr>
          <w:rFonts w:hint="eastAsia" w:ascii="宋体" w:hAnsi="宋体"/>
          <w:sz w:val="24"/>
          <w:szCs w:val="24"/>
        </w:rPr>
        <w:t>对叔丁基单氧杂二同杯[4]芳烃是第三代超分子杯芳烃类似物，具有独特化学和物理性质，在分子识别方面，设计具有特定的基团、杯环大小、杯环柔韧性和构象的对叔丁基单氧杂二同杯[4]芳烃衍生物将会产生特殊的分子识别优势，此外还可于多功能协同递药系统的生物活性主体分子。本发明（（ZL201610082118.2））涉及到叔丁基单氧杂二同杯[4]芳烃类衍生物的制备方法及其在抗肿瘤方面的应用，本发明的化合物对肺癌细胞、乳腺癌细胞、子宫颈癌细胞或肝癌细胞具有较好的生长抑制活性，为抗肿瘤药物，特别是抗肺癌、乳腺癌、子宫颈癌或肝癌药物的研发提供了新的方向。</w:t>
      </w:r>
    </w:p>
    <w:p>
      <w:pPr>
        <w:keepNext w:val="0"/>
        <w:keepLines w:val="0"/>
        <w:pageBreakBefore w:val="0"/>
        <w:kinsoku/>
        <w:wordWrap/>
        <w:overflowPunct/>
        <w:topLinePunct w:val="0"/>
        <w:bidi w:val="0"/>
        <w:snapToGrid/>
        <w:spacing w:line="560" w:lineRule="exact"/>
        <w:textAlignment w:val="auto"/>
        <w:rPr>
          <w:rFonts w:hint="eastAsia" w:ascii="宋体" w:hAnsi="宋体"/>
          <w:sz w:val="24"/>
          <w:szCs w:val="24"/>
        </w:rPr>
      </w:pPr>
    </w:p>
    <w:p>
      <w:pPr>
        <w:keepNext w:val="0"/>
        <w:keepLines w:val="0"/>
        <w:pageBreakBefore w:val="0"/>
        <w:kinsoku/>
        <w:wordWrap/>
        <w:overflowPunct/>
        <w:topLinePunct w:val="0"/>
        <w:bidi w:val="0"/>
        <w:snapToGrid/>
        <w:spacing w:line="560" w:lineRule="exact"/>
        <w:textAlignment w:val="auto"/>
        <w:rPr>
          <w:rFonts w:ascii="宋体"/>
          <w:sz w:val="24"/>
          <w:szCs w:val="24"/>
        </w:rPr>
      </w:pPr>
      <w:r>
        <w:rPr>
          <w:rFonts w:hint="eastAsia" w:ascii="宋体" w:hAnsi="宋体"/>
          <w:b/>
          <w:sz w:val="24"/>
          <w:szCs w:val="24"/>
        </w:rPr>
        <w:t>项目规划和发展模式：</w:t>
      </w:r>
      <w:r>
        <w:rPr>
          <w:rFonts w:hint="eastAsia" w:ascii="宋体" w:hAnsi="宋体"/>
          <w:sz w:val="24"/>
          <w:szCs w:val="24"/>
        </w:rPr>
        <w:t>本发明所涉及的氧杂杯[4]芳烃衍生物，本身具有生物活性，同时又可作为药物递药系统中功能强大的超分子药物载体，因此有广阔的应用前景，可为各种水溶性差、生物利用度低的药物小分子提供量身定制的载体，提高其性能。</w:t>
      </w:r>
    </w:p>
    <w:p>
      <w:pPr>
        <w:keepNext w:val="0"/>
        <w:keepLines w:val="0"/>
        <w:pageBreakBefore w:val="0"/>
        <w:kinsoku/>
        <w:wordWrap/>
        <w:overflowPunct/>
        <w:topLinePunct w:val="0"/>
        <w:bidi w:val="0"/>
        <w:snapToGrid/>
        <w:spacing w:line="560" w:lineRule="exact"/>
        <w:jc w:val="left"/>
        <w:textAlignment w:val="auto"/>
        <w:rPr>
          <w:rFonts w:hint="eastAsia" w:ascii="宋体" w:hAnsi="宋体" w:cs="宋体"/>
          <w:kern w:val="0"/>
          <w:sz w:val="44"/>
          <w:szCs w:val="44"/>
          <w:lang w:val="en-US" w:eastAsia="zh-CN"/>
        </w:rPr>
      </w:pPr>
    </w:p>
    <w:p>
      <w:pPr>
        <w:keepNext w:val="0"/>
        <w:keepLines w:val="0"/>
        <w:pageBreakBefore w:val="0"/>
        <w:kinsoku/>
        <w:wordWrap/>
        <w:overflowPunct/>
        <w:topLinePunct w:val="0"/>
        <w:bidi w:val="0"/>
        <w:snapToGrid/>
        <w:spacing w:line="560" w:lineRule="exact"/>
        <w:textAlignment w:val="auto"/>
        <w:rPr>
          <w:rFonts w:hint="eastAsia" w:ascii="宋体" w:hAnsi="宋体" w:eastAsia="宋体" w:cs="宋体"/>
          <w:b/>
          <w:bCs/>
          <w:color w:val="auto"/>
          <w:kern w:val="0"/>
          <w:sz w:val="36"/>
          <w:szCs w:val="36"/>
          <w:lang w:val="en-US" w:eastAsia="zh-CN" w:bidi="ar-SA"/>
        </w:rPr>
      </w:pPr>
      <w:r>
        <w:rPr>
          <w:rFonts w:hint="eastAsia" w:ascii="宋体" w:hAnsi="宋体" w:eastAsia="宋体" w:cs="宋体"/>
          <w:b/>
          <w:bCs/>
          <w:color w:val="auto"/>
          <w:kern w:val="0"/>
          <w:sz w:val="36"/>
          <w:szCs w:val="36"/>
          <w:lang w:val="en-US" w:eastAsia="zh-CN" w:bidi="ar-SA"/>
        </w:rPr>
        <w:t>10.皮蝇素A在制备抑制器官移植免疫排斥反应制剂中的应用</w:t>
      </w:r>
    </w:p>
    <w:p>
      <w:pPr>
        <w:keepNext w:val="0"/>
        <w:keepLines w:val="0"/>
        <w:pageBreakBefore w:val="0"/>
        <w:kinsoku/>
        <w:wordWrap/>
        <w:overflowPunct/>
        <w:topLinePunct w:val="0"/>
        <w:bidi w:val="0"/>
        <w:snapToGrid/>
        <w:spacing w:line="560" w:lineRule="exact"/>
        <w:textAlignment w:val="auto"/>
        <w:rPr>
          <w:rFonts w:ascii="Calibri" w:hAnsi="Calibri" w:eastAsia="宋体" w:cs="Times New Roman"/>
          <w:sz w:val="24"/>
          <w:szCs w:val="24"/>
        </w:rPr>
      </w:pPr>
      <w:r>
        <w:rPr>
          <w:rFonts w:hint="eastAsia" w:ascii="Calibri" w:hAnsi="Calibri" w:eastAsia="宋体" w:cs="Times New Roman"/>
          <w:b/>
          <w:bCs/>
          <w:sz w:val="24"/>
          <w:szCs w:val="24"/>
        </w:rPr>
        <w:t>所属领域</w:t>
      </w:r>
      <w:r>
        <w:rPr>
          <w:rFonts w:hint="eastAsia" w:ascii="Calibri" w:hAnsi="Calibri" w:eastAsia="宋体" w:cs="Times New Roman"/>
          <w:sz w:val="24"/>
          <w:szCs w:val="24"/>
        </w:rPr>
        <w:t>：生物医药</w:t>
      </w:r>
    </w:p>
    <w:p>
      <w:pPr>
        <w:keepNext w:val="0"/>
        <w:keepLines w:val="0"/>
        <w:pageBreakBefore w:val="0"/>
        <w:kinsoku/>
        <w:wordWrap/>
        <w:overflowPunct/>
        <w:topLinePunct w:val="0"/>
        <w:bidi w:val="0"/>
        <w:snapToGrid/>
        <w:spacing w:line="560" w:lineRule="exact"/>
        <w:textAlignment w:val="auto"/>
        <w:rPr>
          <w:rFonts w:ascii="Calibri" w:hAnsi="Calibri" w:eastAsia="宋体" w:cs="Times New Roman"/>
          <w:sz w:val="24"/>
          <w:szCs w:val="24"/>
        </w:rPr>
      </w:pPr>
      <w:r>
        <w:rPr>
          <w:rFonts w:hint="eastAsia" w:ascii="Calibri" w:hAnsi="Calibri" w:eastAsia="宋体" w:cs="Times New Roman"/>
          <w:b/>
          <w:bCs/>
          <w:sz w:val="24"/>
          <w:szCs w:val="24"/>
        </w:rPr>
        <w:t>成果完成人：</w:t>
      </w:r>
      <w:r>
        <w:rPr>
          <w:rFonts w:hint="eastAsia" w:ascii="Calibri" w:hAnsi="Calibri" w:eastAsia="宋体" w:cs="Times New Roman"/>
          <w:sz w:val="24"/>
          <w:szCs w:val="24"/>
        </w:rPr>
        <w:t>陈仁金团队</w:t>
      </w:r>
    </w:p>
    <w:p>
      <w:pPr>
        <w:keepNext w:val="0"/>
        <w:keepLines w:val="0"/>
        <w:pageBreakBefore w:val="0"/>
        <w:kinsoku/>
        <w:wordWrap/>
        <w:overflowPunct/>
        <w:topLinePunct w:val="0"/>
        <w:bidi w:val="0"/>
        <w:snapToGrid/>
        <w:spacing w:line="560" w:lineRule="exact"/>
        <w:textAlignment w:val="auto"/>
        <w:rPr>
          <w:rFonts w:ascii="Calibri" w:hAnsi="Calibri" w:eastAsia="宋体" w:cs="Times New Roman"/>
          <w:sz w:val="24"/>
          <w:szCs w:val="24"/>
        </w:rPr>
      </w:pPr>
      <w:r>
        <w:rPr>
          <w:rFonts w:hint="eastAsia" w:ascii="Calibri" w:hAnsi="Calibri" w:eastAsia="宋体" w:cs="Times New Roman"/>
          <w:b/>
          <w:bCs/>
          <w:sz w:val="24"/>
          <w:szCs w:val="24"/>
        </w:rPr>
        <w:t>成果简介：</w:t>
      </w:r>
      <w:r>
        <w:rPr>
          <w:rFonts w:hint="eastAsia" w:ascii="Times New Roman" w:hAnsi="Times New Roman" w:eastAsia="宋体" w:cs="Times New Roman"/>
          <w:sz w:val="24"/>
          <w:szCs w:val="24"/>
        </w:rPr>
        <w:t>本发明公开了皮蝇素</w:t>
      </w:r>
      <w:r>
        <w:rPr>
          <w:rFonts w:ascii="Times New Roman" w:hAnsi="Times New Roman" w:eastAsia="宋体" w:cs="Times New Roman"/>
          <w:sz w:val="24"/>
          <w:szCs w:val="24"/>
        </w:rPr>
        <w:t>A</w:t>
      </w:r>
      <w:r>
        <w:rPr>
          <w:rFonts w:hint="eastAsia" w:ascii="Times New Roman" w:hAnsi="Times New Roman" w:eastAsia="宋体" w:cs="Times New Roman"/>
          <w:sz w:val="24"/>
          <w:szCs w:val="24"/>
        </w:rPr>
        <w:t>在制备抑制器官移植免疫排斥反应制剂中的应用。本研究制备了</w:t>
      </w:r>
      <w:r>
        <w:rPr>
          <w:rFonts w:ascii="Times New Roman" w:hAnsi="Times New Roman" w:eastAsia="宋体" w:cs="Times New Roman"/>
          <w:sz w:val="24"/>
          <w:szCs w:val="24"/>
        </w:rPr>
        <w:t>HA</w:t>
      </w:r>
      <w:r>
        <w:rPr>
          <w:rFonts w:hint="eastAsia" w:ascii="Times New Roman" w:hAnsi="Times New Roman" w:eastAsia="宋体" w:cs="Times New Roman"/>
          <w:sz w:val="24"/>
          <w:szCs w:val="24"/>
        </w:rPr>
        <w:t>的转基因小鼠，通过对小鼠皮肤的同种异体移植发现，</w:t>
      </w:r>
      <w:r>
        <w:rPr>
          <w:rFonts w:ascii="Times New Roman" w:hAnsi="Times New Roman" w:eastAsia="宋体" w:cs="Times New Roman"/>
          <w:sz w:val="24"/>
          <w:szCs w:val="24"/>
        </w:rPr>
        <w:t>HA</w:t>
      </w:r>
      <w:r>
        <w:rPr>
          <w:rFonts w:hint="eastAsia" w:ascii="Times New Roman" w:hAnsi="Times New Roman" w:eastAsia="宋体" w:cs="Times New Roman"/>
          <w:sz w:val="24"/>
          <w:szCs w:val="24"/>
        </w:rPr>
        <w:t>转基因小鼠皮肤的存活率显著高于野生型小鼠皮肤存活率。本发明可用于抑制器官移植免疫排斥反应，提高器官移植的存活率，为治疗肝脏、肾脏和心脏等慢性终末期疾病提供了有效方法。</w:t>
      </w:r>
    </w:p>
    <w:p>
      <w:pPr>
        <w:keepNext w:val="0"/>
        <w:keepLines w:val="0"/>
        <w:pageBreakBefore w:val="0"/>
        <w:kinsoku/>
        <w:wordWrap/>
        <w:overflowPunct/>
        <w:topLinePunct w:val="0"/>
        <w:bidi w:val="0"/>
        <w:snapToGrid/>
        <w:spacing w:line="560" w:lineRule="exact"/>
        <w:textAlignment w:val="auto"/>
        <w:rPr>
          <w:rFonts w:ascii="Calibri" w:hAnsi="Calibri" w:eastAsia="宋体" w:cs="Times New Roman"/>
          <w:sz w:val="24"/>
          <w:szCs w:val="24"/>
        </w:rPr>
      </w:pPr>
      <w:r>
        <w:rPr>
          <w:rFonts w:hint="eastAsia" w:ascii="Calibri" w:hAnsi="Calibri" w:eastAsia="宋体" w:cs="Times New Roman"/>
          <w:b/>
          <w:bCs/>
          <w:sz w:val="24"/>
          <w:szCs w:val="24"/>
        </w:rPr>
        <w:t>预期效果：</w:t>
      </w:r>
      <w:r>
        <w:rPr>
          <w:rFonts w:hint="eastAsia" w:ascii="Calibri" w:hAnsi="Calibri" w:eastAsia="宋体" w:cs="Times New Roman"/>
          <w:sz w:val="24"/>
          <w:szCs w:val="24"/>
        </w:rPr>
        <w:t>本发明属于器官移植药品领域，具体涉及皮蝇素</w:t>
      </w:r>
      <w:r>
        <w:rPr>
          <w:rFonts w:ascii="Calibri" w:hAnsi="Calibri" w:eastAsia="宋体" w:cs="Times New Roman"/>
          <w:sz w:val="24"/>
          <w:szCs w:val="24"/>
        </w:rPr>
        <w:t>A</w:t>
      </w:r>
      <w:r>
        <w:rPr>
          <w:rFonts w:hint="eastAsia" w:ascii="Calibri" w:hAnsi="Calibri" w:eastAsia="宋体" w:cs="Times New Roman"/>
          <w:sz w:val="24"/>
          <w:szCs w:val="24"/>
        </w:rPr>
        <w:t>的一种新用途，能降低器官移植的排斥反应，为同种异体移植器官提供了新方法。</w:t>
      </w:r>
    </w:p>
    <w:p>
      <w:pPr>
        <w:keepNext w:val="0"/>
        <w:keepLines w:val="0"/>
        <w:pageBreakBefore w:val="0"/>
        <w:kinsoku/>
        <w:wordWrap/>
        <w:overflowPunct/>
        <w:topLinePunct w:val="0"/>
        <w:bidi w:val="0"/>
        <w:snapToGrid/>
        <w:spacing w:line="560" w:lineRule="exact"/>
        <w:textAlignment w:val="auto"/>
        <w:rPr>
          <w:rFonts w:ascii="Calibri" w:hAnsi="Calibri" w:eastAsia="宋体" w:cs="Times New Roman"/>
          <w:b/>
          <w:bCs/>
          <w:sz w:val="24"/>
          <w:szCs w:val="24"/>
        </w:rPr>
      </w:pPr>
      <w:r>
        <w:rPr>
          <w:rFonts w:hint="eastAsia" w:ascii="Calibri" w:hAnsi="Calibri" w:eastAsia="宋体" w:cs="Times New Roman"/>
          <w:b/>
          <w:bCs/>
          <w:sz w:val="24"/>
          <w:szCs w:val="24"/>
        </w:rPr>
        <w:t>市场前景：</w:t>
      </w:r>
      <w:r>
        <w:rPr>
          <w:rFonts w:hint="eastAsia" w:ascii="Calibri" w:hAnsi="Calibri" w:eastAsia="宋体" w:cs="Times New Roman"/>
          <w:sz w:val="24"/>
          <w:szCs w:val="24"/>
        </w:rPr>
        <w:t>器官移植是治疗肝脏、心脏及肾脏等慢性终末期疾病的主要方法，免疫排斥反应是制约移植器官长期存活的主要原因。本发明能显著降低器官移植的排斥反应，前景很广阔。</w:t>
      </w:r>
    </w:p>
    <w:p>
      <w:pPr>
        <w:keepNext w:val="0"/>
        <w:keepLines w:val="0"/>
        <w:pageBreakBefore w:val="0"/>
        <w:kinsoku/>
        <w:wordWrap/>
        <w:overflowPunct/>
        <w:topLinePunct w:val="0"/>
        <w:bidi w:val="0"/>
        <w:snapToGrid/>
        <w:spacing w:line="560" w:lineRule="exact"/>
        <w:textAlignment w:val="auto"/>
        <w:rPr>
          <w:rFonts w:ascii="宋体" w:hAnsi="宋体" w:eastAsia="宋体" w:cs="Times New Roman"/>
          <w:b/>
          <w:bCs/>
          <w:color w:val="666666"/>
          <w:sz w:val="24"/>
          <w:szCs w:val="24"/>
          <w:shd w:val="clear" w:color="auto" w:fill="FFFFFF"/>
        </w:rPr>
      </w:pPr>
      <w:r>
        <w:rPr>
          <w:rFonts w:hint="eastAsia" w:ascii="Calibri" w:hAnsi="Calibri" w:eastAsia="宋体" w:cs="Times New Roman"/>
          <w:b/>
          <w:bCs/>
          <w:sz w:val="24"/>
          <w:szCs w:val="24"/>
        </w:rPr>
        <w:t>交易方式</w:t>
      </w:r>
      <w:r>
        <w:rPr>
          <w:rFonts w:hint="eastAsia" w:ascii="Calibri" w:hAnsi="Calibri" w:eastAsia="宋体" w:cs="Times New Roman"/>
          <w:sz w:val="24"/>
          <w:szCs w:val="24"/>
        </w:rPr>
        <w:t>：技术入股、技术转让、技术许可，新药制备。</w:t>
      </w:r>
    </w:p>
    <w:p>
      <w:pPr>
        <w:keepNext w:val="0"/>
        <w:keepLines w:val="0"/>
        <w:pageBreakBefore w:val="0"/>
        <w:kinsoku/>
        <w:wordWrap/>
        <w:overflowPunct/>
        <w:topLinePunct w:val="0"/>
        <w:bidi w:val="0"/>
        <w:snapToGrid/>
        <w:spacing w:before="156" w:beforeLines="50" w:line="560" w:lineRule="exact"/>
        <w:jc w:val="center"/>
        <w:textAlignment w:val="auto"/>
        <w:rPr>
          <w:rFonts w:hint="eastAsia"/>
          <w:sz w:val="44"/>
          <w:szCs w:val="44"/>
        </w:rPr>
      </w:pPr>
    </w:p>
    <w:p>
      <w:pPr>
        <w:keepNext w:val="0"/>
        <w:keepLines w:val="0"/>
        <w:pageBreakBefore w:val="0"/>
        <w:kinsoku/>
        <w:wordWrap/>
        <w:overflowPunct/>
        <w:topLinePunct w:val="0"/>
        <w:bidi w:val="0"/>
        <w:snapToGrid/>
        <w:spacing w:line="560" w:lineRule="exact"/>
        <w:textAlignment w:val="auto"/>
        <w:rPr>
          <w:rFonts w:hint="eastAsia" w:ascii="宋体" w:hAnsi="宋体" w:eastAsia="宋体" w:cs="宋体"/>
          <w:b/>
          <w:bCs/>
          <w:color w:val="auto"/>
          <w:kern w:val="0"/>
          <w:sz w:val="36"/>
          <w:szCs w:val="36"/>
          <w:lang w:val="en-US" w:eastAsia="zh-CN" w:bidi="ar-SA"/>
        </w:rPr>
      </w:pPr>
      <w:r>
        <w:rPr>
          <w:rFonts w:hint="eastAsia" w:ascii="宋体" w:hAnsi="宋体" w:eastAsia="宋体" w:cs="宋体"/>
          <w:b/>
          <w:bCs/>
          <w:color w:val="auto"/>
          <w:kern w:val="0"/>
          <w:sz w:val="36"/>
          <w:szCs w:val="36"/>
          <w:lang w:val="en-US" w:eastAsia="zh-CN" w:bidi="ar-SA"/>
        </w:rPr>
        <w:t>11.一种基于他克林结构的硫化氢供体化合物及其制备方法与应用</w:t>
      </w:r>
    </w:p>
    <w:p>
      <w:pPr>
        <w:keepNext w:val="0"/>
        <w:keepLines w:val="0"/>
        <w:pageBreakBefore w:val="0"/>
        <w:kinsoku/>
        <w:wordWrap/>
        <w:overflowPunct/>
        <w:topLinePunct w:val="0"/>
        <w:bidi w:val="0"/>
        <w:snapToGrid/>
        <w:spacing w:line="560" w:lineRule="exact"/>
        <w:textAlignment w:val="auto"/>
        <w:rPr>
          <w:rFonts w:ascii="宋体"/>
          <w:sz w:val="24"/>
          <w:szCs w:val="24"/>
        </w:rPr>
      </w:pPr>
      <w:r>
        <w:rPr>
          <w:rFonts w:hint="eastAsia" w:ascii="宋体" w:hAnsi="宋体"/>
          <w:b/>
          <w:sz w:val="24"/>
          <w:szCs w:val="24"/>
        </w:rPr>
        <w:t>所属领域：</w:t>
      </w:r>
      <w:r>
        <w:rPr>
          <w:rFonts w:hint="eastAsia" w:ascii="宋体" w:hAnsi="宋体"/>
          <w:sz w:val="24"/>
          <w:szCs w:val="24"/>
        </w:rPr>
        <w:t>生物医药</w:t>
      </w:r>
    </w:p>
    <w:p>
      <w:pPr>
        <w:keepNext w:val="0"/>
        <w:keepLines w:val="0"/>
        <w:pageBreakBefore w:val="0"/>
        <w:kinsoku/>
        <w:wordWrap/>
        <w:overflowPunct/>
        <w:topLinePunct w:val="0"/>
        <w:bidi w:val="0"/>
        <w:snapToGrid/>
        <w:spacing w:line="560" w:lineRule="exact"/>
        <w:textAlignment w:val="auto"/>
        <w:rPr>
          <w:rFonts w:ascii="宋体"/>
          <w:sz w:val="24"/>
          <w:szCs w:val="24"/>
        </w:rPr>
      </w:pPr>
      <w:r>
        <w:rPr>
          <w:rFonts w:hint="eastAsia" w:ascii="宋体" w:hAnsi="宋体"/>
          <w:b/>
          <w:sz w:val="24"/>
          <w:szCs w:val="24"/>
        </w:rPr>
        <w:t>成果完成人：</w:t>
      </w:r>
      <w:r>
        <w:rPr>
          <w:rFonts w:hint="eastAsia" w:ascii="宋体" w:hAnsi="宋体"/>
          <w:sz w:val="24"/>
          <w:szCs w:val="24"/>
        </w:rPr>
        <w:t>刘毅、丁燕、罗旋、郭安磊、花煜州、刘莉、黄捷、房同勇</w:t>
      </w:r>
    </w:p>
    <w:p>
      <w:pPr>
        <w:keepNext w:val="0"/>
        <w:keepLines w:val="0"/>
        <w:pageBreakBefore w:val="0"/>
        <w:kinsoku/>
        <w:wordWrap/>
        <w:overflowPunct/>
        <w:topLinePunct w:val="0"/>
        <w:bidi w:val="0"/>
        <w:snapToGrid/>
        <w:spacing w:line="560" w:lineRule="exact"/>
        <w:textAlignment w:val="auto"/>
        <w:rPr>
          <w:rFonts w:ascii="宋体" w:hAnsi="宋体"/>
          <w:b/>
          <w:sz w:val="24"/>
          <w:szCs w:val="24"/>
        </w:rPr>
      </w:pPr>
      <w:r>
        <w:rPr>
          <w:rFonts w:hint="eastAsia" w:ascii="宋体" w:hAnsi="宋体"/>
          <w:b/>
          <w:sz w:val="24"/>
          <w:szCs w:val="24"/>
        </w:rPr>
        <w:t>成果简介：</w:t>
      </w:r>
      <w:r>
        <w:rPr>
          <w:rFonts w:hint="eastAsia" w:ascii="宋体" w:hAnsi="宋体"/>
          <w:sz w:val="24"/>
          <w:szCs w:val="24"/>
        </w:rPr>
        <w:t>阿尔兹海默症（A</w:t>
      </w:r>
      <w:r>
        <w:rPr>
          <w:rFonts w:ascii="宋体" w:hAnsi="宋体"/>
          <w:sz w:val="24"/>
          <w:szCs w:val="24"/>
        </w:rPr>
        <w:t>D</w:t>
      </w:r>
      <w:r>
        <w:rPr>
          <w:rFonts w:hint="eastAsia" w:ascii="宋体" w:hAnsi="宋体"/>
          <w:sz w:val="24"/>
          <w:szCs w:val="24"/>
        </w:rPr>
        <w:t>）是一种发病隐匿、进行性发展的复杂神经系统退隐性疾病，主要病理特征为神经元丢失、突出损伤及胆碱能系统受损等，严重</w:t>
      </w:r>
      <w:r>
        <w:rPr>
          <w:rFonts w:hint="eastAsia" w:ascii="宋体"/>
          <w:sz w:val="24"/>
          <w:szCs w:val="24"/>
        </w:rPr>
        <w:t>影响患者学习记忆及运用能力。目前临床上治疗A</w:t>
      </w:r>
      <w:r>
        <w:rPr>
          <w:rFonts w:ascii="宋体"/>
          <w:sz w:val="24"/>
          <w:szCs w:val="24"/>
        </w:rPr>
        <w:t>D</w:t>
      </w:r>
      <w:r>
        <w:rPr>
          <w:rFonts w:hint="eastAsia" w:ascii="宋体"/>
          <w:sz w:val="24"/>
          <w:szCs w:val="24"/>
        </w:rPr>
        <w:t>的药物主要是基于乙酰胆碱能假说而研发的乙酰胆碱抑制剂和基于炎症学说研发出的抗炎药物。其中，他克林是第一个美国F</w:t>
      </w:r>
      <w:r>
        <w:rPr>
          <w:rFonts w:ascii="宋体"/>
          <w:sz w:val="24"/>
          <w:szCs w:val="24"/>
        </w:rPr>
        <w:t>DA</w:t>
      </w:r>
      <w:r>
        <w:rPr>
          <w:rFonts w:hint="eastAsia" w:ascii="宋体"/>
          <w:sz w:val="24"/>
          <w:szCs w:val="24"/>
        </w:rPr>
        <w:t>批准上市的乙酰胆碱酯酶抑制剂，但存在严重的肝毒副作用。无论是他克林还是抗炎药物，作用机制都是单一的，在A</w:t>
      </w:r>
      <w:r>
        <w:rPr>
          <w:rFonts w:ascii="宋体"/>
          <w:sz w:val="24"/>
          <w:szCs w:val="24"/>
        </w:rPr>
        <w:t>D</w:t>
      </w:r>
      <w:r>
        <w:rPr>
          <w:rFonts w:hint="eastAsia" w:ascii="宋体"/>
          <w:sz w:val="24"/>
          <w:szCs w:val="24"/>
        </w:rPr>
        <w:t>治疗中都只是针对单个靶点作用，治疗效果不明显。</w:t>
      </w:r>
    </w:p>
    <w:p>
      <w:pPr>
        <w:keepNext w:val="0"/>
        <w:keepLines w:val="0"/>
        <w:pageBreakBefore w:val="0"/>
        <w:kinsoku/>
        <w:wordWrap/>
        <w:overflowPunct/>
        <w:topLinePunct w:val="0"/>
        <w:bidi w:val="0"/>
        <w:snapToGrid/>
        <w:spacing w:line="560" w:lineRule="exact"/>
        <w:ind w:firstLine="480" w:firstLineChars="200"/>
        <w:textAlignment w:val="auto"/>
        <w:rPr>
          <w:rFonts w:hint="eastAsia" w:ascii="宋体"/>
          <w:sz w:val="24"/>
          <w:szCs w:val="24"/>
        </w:rPr>
      </w:pPr>
      <w:r>
        <w:rPr>
          <w:rFonts w:hint="eastAsia" w:ascii="宋体"/>
          <w:sz w:val="24"/>
          <w:szCs w:val="24"/>
        </w:rPr>
        <w:t>刘毅团队研发出一种药物组合物——基于他克林结构的硫化氢供体化合物，将他克林与硫化氢供体结构片段采用合理药物设计思想进行拼合，一方面保持了他克林的乙酰胆碱酯酶抑制活性，另一方面通过硫化氢供体基团抑制中枢神经炎症作用进一步提高或改善学习记忆能力。另外神经炎症的改善也能促进突出可塑性损伤的修复，同时通过对毒性基团的修饰并利用硫化氢保肝作用降低了肝脏毒性。制备方法简单，反应条件温和，能耗低，可进行工业化生产。本研究成果或其药学上可接受的盐为临床提供了新的一代多功能、多靶点作用、高效低毒的抗阿尔茨海默病药物，具有良好的应用前景。</w:t>
      </w:r>
    </w:p>
    <w:p>
      <w:pPr>
        <w:keepNext w:val="0"/>
        <w:keepLines w:val="0"/>
        <w:pageBreakBefore w:val="0"/>
        <w:kinsoku/>
        <w:wordWrap/>
        <w:overflowPunct/>
        <w:topLinePunct w:val="0"/>
        <w:bidi w:val="0"/>
        <w:snapToGrid/>
        <w:spacing w:line="560" w:lineRule="exact"/>
        <w:jc w:val="left"/>
        <w:textAlignment w:val="auto"/>
        <w:rPr>
          <w:rFonts w:hint="eastAsia" w:ascii="宋体" w:hAnsi="宋体" w:cs="宋体"/>
          <w:kern w:val="0"/>
          <w:sz w:val="44"/>
          <w:szCs w:val="44"/>
          <w:lang w:val="en-US" w:eastAsia="zh-CN"/>
        </w:rPr>
      </w:pPr>
    </w:p>
    <w:p>
      <w:pPr>
        <w:keepNext w:val="0"/>
        <w:keepLines w:val="0"/>
        <w:pageBreakBefore w:val="0"/>
        <w:kinsoku/>
        <w:wordWrap/>
        <w:overflowPunct/>
        <w:topLinePunct w:val="0"/>
        <w:bidi w:val="0"/>
        <w:snapToGrid/>
        <w:spacing w:line="560" w:lineRule="exact"/>
        <w:textAlignment w:val="auto"/>
        <w:rPr>
          <w:rFonts w:hint="eastAsia" w:ascii="宋体" w:hAnsi="宋体" w:eastAsia="宋体" w:cs="宋体"/>
          <w:b/>
          <w:bCs/>
          <w:color w:val="auto"/>
          <w:kern w:val="0"/>
          <w:sz w:val="36"/>
          <w:szCs w:val="36"/>
          <w:lang w:val="en-US" w:eastAsia="zh-CN" w:bidi="ar-SA"/>
        </w:rPr>
      </w:pPr>
      <w:r>
        <w:rPr>
          <w:rFonts w:hint="eastAsia" w:ascii="宋体" w:hAnsi="宋体" w:eastAsia="宋体" w:cs="宋体"/>
          <w:b/>
          <w:bCs/>
          <w:color w:val="auto"/>
          <w:kern w:val="0"/>
          <w:sz w:val="36"/>
          <w:szCs w:val="36"/>
          <w:lang w:val="en-US" w:eastAsia="zh-CN" w:bidi="ar-SA"/>
        </w:rPr>
        <w:t>12.一种</w:t>
      </w:r>
      <w:bookmarkStart w:id="12" w:name="_Hlk66907669"/>
      <w:r>
        <w:rPr>
          <w:rFonts w:hint="eastAsia" w:ascii="宋体" w:hAnsi="宋体" w:eastAsia="宋体" w:cs="宋体"/>
          <w:b/>
          <w:bCs/>
          <w:color w:val="auto"/>
          <w:kern w:val="0"/>
          <w:sz w:val="36"/>
          <w:szCs w:val="36"/>
          <w:lang w:val="en-US" w:eastAsia="zh-CN" w:bidi="ar-SA"/>
        </w:rPr>
        <w:t>五氟利多</w:t>
      </w:r>
      <w:bookmarkEnd w:id="12"/>
      <w:r>
        <w:rPr>
          <w:rFonts w:hint="eastAsia" w:ascii="宋体" w:hAnsi="宋体" w:eastAsia="宋体" w:cs="宋体"/>
          <w:b/>
          <w:bCs/>
          <w:color w:val="auto"/>
          <w:kern w:val="0"/>
          <w:sz w:val="36"/>
          <w:szCs w:val="36"/>
          <w:lang w:val="en-US" w:eastAsia="zh-CN" w:bidi="ar-SA"/>
        </w:rPr>
        <w:t>自微乳化纳米组合物及其制备方法</w:t>
      </w:r>
    </w:p>
    <w:p>
      <w:pPr>
        <w:keepNext w:val="0"/>
        <w:keepLines w:val="0"/>
        <w:pageBreakBefore w:val="0"/>
        <w:kinsoku/>
        <w:wordWrap/>
        <w:overflowPunct/>
        <w:topLinePunct w:val="0"/>
        <w:bidi w:val="0"/>
        <w:snapToGrid/>
        <w:spacing w:line="560" w:lineRule="exact"/>
        <w:textAlignment w:val="auto"/>
        <w:rPr>
          <w:rFonts w:hint="eastAsia" w:ascii="宋体" w:eastAsia="宋体"/>
          <w:sz w:val="24"/>
          <w:szCs w:val="24"/>
          <w:lang w:eastAsia="zh-CN"/>
        </w:rPr>
      </w:pPr>
      <w:r>
        <w:rPr>
          <w:rFonts w:hint="eastAsia" w:ascii="宋体" w:hAnsi="宋体"/>
          <w:b/>
          <w:sz w:val="24"/>
          <w:szCs w:val="24"/>
        </w:rPr>
        <w:t>所属领域：</w:t>
      </w:r>
      <w:r>
        <w:rPr>
          <w:rFonts w:hint="eastAsia" w:ascii="宋体" w:hAnsi="宋体"/>
          <w:sz w:val="24"/>
          <w:szCs w:val="24"/>
          <w:lang w:eastAsia="zh-CN"/>
        </w:rPr>
        <w:t>生物医药</w:t>
      </w:r>
    </w:p>
    <w:p>
      <w:pPr>
        <w:keepNext w:val="0"/>
        <w:keepLines w:val="0"/>
        <w:pageBreakBefore w:val="0"/>
        <w:kinsoku/>
        <w:wordWrap/>
        <w:overflowPunct/>
        <w:topLinePunct w:val="0"/>
        <w:bidi w:val="0"/>
        <w:snapToGrid/>
        <w:spacing w:line="560" w:lineRule="exact"/>
        <w:textAlignment w:val="auto"/>
        <w:rPr>
          <w:rFonts w:ascii="宋体"/>
          <w:sz w:val="24"/>
          <w:szCs w:val="24"/>
        </w:rPr>
      </w:pPr>
      <w:r>
        <w:rPr>
          <w:rFonts w:hint="eastAsia" w:ascii="宋体" w:hAnsi="宋体"/>
          <w:b/>
          <w:sz w:val="24"/>
          <w:szCs w:val="24"/>
        </w:rPr>
        <w:t>成果完成人：</w:t>
      </w:r>
      <w:r>
        <w:rPr>
          <w:rFonts w:hint="eastAsia" w:ascii="宋体" w:hAnsi="宋体"/>
          <w:sz w:val="24"/>
          <w:szCs w:val="24"/>
        </w:rPr>
        <w:t>刘毅、印晓星、庄雪梅、吕冬梅、缑灵山、凌心、蓝诺、李赛、付小彬、崔文</w:t>
      </w:r>
    </w:p>
    <w:p>
      <w:pPr>
        <w:keepNext w:val="0"/>
        <w:keepLines w:val="0"/>
        <w:pageBreakBefore w:val="0"/>
        <w:kinsoku/>
        <w:wordWrap/>
        <w:overflowPunct/>
        <w:topLinePunct w:val="0"/>
        <w:bidi w:val="0"/>
        <w:snapToGrid/>
        <w:spacing w:line="560" w:lineRule="exact"/>
        <w:textAlignment w:val="auto"/>
        <w:rPr>
          <w:rFonts w:ascii="宋体" w:hAnsi="宋体"/>
          <w:b/>
          <w:sz w:val="24"/>
          <w:szCs w:val="24"/>
        </w:rPr>
      </w:pPr>
      <w:r>
        <w:rPr>
          <w:rFonts w:hint="eastAsia" w:ascii="宋体" w:hAnsi="宋体"/>
          <w:b/>
          <w:sz w:val="24"/>
          <w:szCs w:val="24"/>
        </w:rPr>
        <w:t>成果简介：</w:t>
      </w:r>
      <w:r>
        <w:rPr>
          <w:rFonts w:hint="eastAsia" w:ascii="宋体" w:hAnsi="宋体"/>
          <w:bCs/>
          <w:sz w:val="24"/>
          <w:szCs w:val="24"/>
        </w:rPr>
        <w:t>精神分裂症是精神病中最常见的一种功能性精神病,多发于16-40岁之间,无器质性改变,患者一般无意识和智能方面的障碍,但发作时不仅影响本人的劳动能力,甚至使病人悲观绝望而自杀,给家庭和社会带来了极大的伤害。其中一种长效口服抗精神病药--五氟利多，其物理性质几乎不溶于水,影响了药物在胃肠道内的分散程度和吸收,8-16h药浓度才达峰值,导致其口服生物利用度较低,从而影响了五氟利多的临床疗效。所以制备一种性质稳定,长期维持药物浓度,提高生物利用度,降低副作用的五氟利多新制剂是人们长期以来一直渴望解决的问题。</w:t>
      </w:r>
    </w:p>
    <w:p>
      <w:pPr>
        <w:keepNext w:val="0"/>
        <w:keepLines w:val="0"/>
        <w:pageBreakBefore w:val="0"/>
        <w:kinsoku/>
        <w:wordWrap/>
        <w:overflowPunct/>
        <w:topLinePunct w:val="0"/>
        <w:bidi w:val="0"/>
        <w:snapToGrid/>
        <w:spacing w:line="560" w:lineRule="exact"/>
        <w:ind w:firstLine="480" w:firstLineChars="200"/>
        <w:textAlignment w:val="auto"/>
        <w:rPr>
          <w:rFonts w:ascii="宋体" w:hAnsi="宋体"/>
          <w:bCs/>
          <w:sz w:val="24"/>
          <w:szCs w:val="24"/>
        </w:rPr>
      </w:pPr>
      <w:r>
        <w:rPr>
          <w:rFonts w:hint="eastAsia" w:ascii="宋体" w:hAnsi="宋体"/>
          <w:bCs/>
          <w:sz w:val="24"/>
          <w:szCs w:val="24"/>
        </w:rPr>
        <w:t>研究发现自微乳是由药物、油相、表面活性剂和助表面活性到组成的热力学稳定、均一、透明的溶液,可自发乳化形成粒径小于100nm的乳剂。是一种提高弱水溶性药物生物利用度的很有前途的载体。其具有提高药物的溶解度,改善药物的溶出,增加药物对肠道上皮细胞药物的穿透性,促进药物吸收，并且自微乳可经淋巴吸收克服首过效应,降低药物穿过上皮细胞时的障碍的能力，具有超强的溶解能力和良好的皮肤透过性能。局部给药以使患者局部达到较高的浓度,同时降低全身血药浓度,避免毒性反应的产生。</w:t>
      </w:r>
    </w:p>
    <w:p>
      <w:pPr>
        <w:keepNext w:val="0"/>
        <w:keepLines w:val="0"/>
        <w:pageBreakBefore w:val="0"/>
        <w:kinsoku/>
        <w:wordWrap/>
        <w:overflowPunct/>
        <w:topLinePunct w:val="0"/>
        <w:bidi w:val="0"/>
        <w:snapToGrid/>
        <w:spacing w:line="560" w:lineRule="exact"/>
        <w:ind w:firstLine="480" w:firstLineChars="200"/>
        <w:textAlignment w:val="auto"/>
        <w:rPr>
          <w:rFonts w:hint="eastAsia" w:ascii="宋体" w:hAnsi="宋体"/>
          <w:bCs/>
          <w:sz w:val="24"/>
          <w:szCs w:val="24"/>
        </w:rPr>
      </w:pPr>
      <w:r>
        <w:rPr>
          <w:rFonts w:hint="eastAsia" w:ascii="宋体" w:hAnsi="宋体"/>
          <w:bCs/>
          <w:sz w:val="24"/>
          <w:szCs w:val="24"/>
        </w:rPr>
        <w:t>研究成果从五氟利多的特点和药理作用出发，结合自微乳法提供一种五氟利多自微乳化纳米组合物及其制备方法,显著提高五氟利多的生物利用度,降低五氟利多对患者产生的锥体外系副作用。</w:t>
      </w:r>
    </w:p>
    <w:p>
      <w:pPr>
        <w:spacing w:before="156" w:beforeLines="50"/>
        <w:jc w:val="left"/>
        <w:rPr>
          <w:rFonts w:hint="eastAsia" w:ascii="Times New Roman" w:hAnsi="Times New Roman"/>
          <w:sz w:val="44"/>
          <w:szCs w:val="44"/>
          <w:lang w:val="en-US" w:eastAsia="zh-CN"/>
        </w:rPr>
      </w:pPr>
    </w:p>
    <w:p>
      <w:pPr>
        <w:keepNext w:val="0"/>
        <w:keepLines w:val="0"/>
        <w:pageBreakBefore w:val="0"/>
        <w:kinsoku/>
        <w:wordWrap/>
        <w:overflowPunct/>
        <w:topLinePunct w:val="0"/>
        <w:bidi w:val="0"/>
        <w:snapToGrid/>
        <w:spacing w:line="560" w:lineRule="exact"/>
        <w:textAlignment w:val="auto"/>
        <w:rPr>
          <w:rFonts w:hint="eastAsia" w:ascii="宋体" w:hAnsi="宋体" w:eastAsia="宋体" w:cs="宋体"/>
          <w:b/>
          <w:bCs/>
          <w:color w:val="auto"/>
          <w:kern w:val="0"/>
          <w:sz w:val="36"/>
          <w:szCs w:val="36"/>
          <w:lang w:val="en-US" w:eastAsia="zh-CN" w:bidi="ar-SA"/>
        </w:rPr>
      </w:pPr>
      <w:r>
        <w:rPr>
          <w:rFonts w:hint="eastAsia" w:ascii="宋体" w:hAnsi="宋体" w:eastAsia="宋体" w:cs="宋体"/>
          <w:b/>
          <w:bCs/>
          <w:color w:val="auto"/>
          <w:kern w:val="0"/>
          <w:sz w:val="36"/>
          <w:szCs w:val="36"/>
          <w:lang w:val="en-US" w:eastAsia="zh-CN" w:bidi="ar-SA"/>
        </w:rPr>
        <w:t>13.一种靶向GDNF基因启动子II区内增强子II的dsRNA及其应用</w:t>
      </w:r>
    </w:p>
    <w:p>
      <w:pPr>
        <w:spacing w:line="400" w:lineRule="exact"/>
        <w:jc w:val="left"/>
        <w:rPr>
          <w:rStyle w:val="18"/>
          <w:rFonts w:hint="default"/>
        </w:rPr>
      </w:pPr>
      <w:r>
        <w:rPr>
          <w:rFonts w:hint="eastAsia" w:ascii="宋体" w:hAnsi="宋体"/>
          <w:b/>
          <w:sz w:val="24"/>
          <w:szCs w:val="24"/>
        </w:rPr>
        <w:t>所属领域：</w:t>
      </w:r>
      <w:r>
        <w:rPr>
          <w:rFonts w:hint="eastAsia" w:ascii="宋体" w:hAnsi="宋体"/>
          <w:sz w:val="24"/>
          <w:szCs w:val="24"/>
        </w:rPr>
        <w:t>生物医药</w:t>
      </w:r>
    </w:p>
    <w:p>
      <w:pPr>
        <w:spacing w:line="400" w:lineRule="exact"/>
        <w:jc w:val="left"/>
        <w:rPr>
          <w:rFonts w:ascii="宋体"/>
          <w:sz w:val="24"/>
          <w:szCs w:val="24"/>
        </w:rPr>
      </w:pPr>
      <w:r>
        <w:rPr>
          <w:rFonts w:hint="eastAsia" w:ascii="宋体" w:hAnsi="宋体"/>
          <w:b/>
          <w:sz w:val="24"/>
          <w:szCs w:val="24"/>
        </w:rPr>
        <w:t>成果完成人：</w:t>
      </w:r>
      <w:r>
        <w:rPr>
          <w:rFonts w:hint="eastAsia" w:ascii="宋体" w:hAnsi="宋体"/>
          <w:sz w:val="24"/>
          <w:szCs w:val="24"/>
        </w:rPr>
        <w:t>张宝乐、高殿帅、韩笑、刘捷、高擎</w:t>
      </w:r>
    </w:p>
    <w:p>
      <w:pPr>
        <w:spacing w:line="360" w:lineRule="auto"/>
        <w:rPr>
          <w:rFonts w:ascii="宋体" w:hAnsi="宋体"/>
          <w:sz w:val="24"/>
          <w:szCs w:val="24"/>
        </w:rPr>
      </w:pPr>
      <w:r>
        <w:rPr>
          <w:rFonts w:hint="eastAsia" w:ascii="宋体" w:hAnsi="宋体"/>
          <w:b/>
          <w:sz w:val="24"/>
          <w:szCs w:val="24"/>
        </w:rPr>
        <w:t>项目简介：</w:t>
      </w:r>
      <w:r>
        <w:rPr>
          <w:rFonts w:ascii="宋体" w:hAnsi="宋体"/>
          <w:sz w:val="24"/>
          <w:szCs w:val="24"/>
        </w:rPr>
        <w:t>胶质母细胞瘤（GBM）是中枢神经系统最常见的原发性肿瘤，多为侵袭性生长，易复发难根治</w:t>
      </w:r>
      <w:r>
        <w:rPr>
          <w:rFonts w:hint="eastAsia" w:ascii="宋体" w:hAnsi="宋体"/>
          <w:sz w:val="24"/>
          <w:szCs w:val="24"/>
        </w:rPr>
        <w:t>，</w:t>
      </w:r>
      <w:r>
        <w:rPr>
          <w:rFonts w:ascii="宋体" w:hAnsi="宋体"/>
          <w:sz w:val="24"/>
          <w:szCs w:val="24"/>
        </w:rPr>
        <w:t>病人的中位生存期仅有14-16</w:t>
      </w:r>
      <w:r>
        <w:rPr>
          <w:rFonts w:hint="eastAsia" w:ascii="宋体" w:hAnsi="宋体"/>
          <w:sz w:val="24"/>
          <w:szCs w:val="24"/>
        </w:rPr>
        <w:t>个</w:t>
      </w:r>
      <w:r>
        <w:rPr>
          <w:rFonts w:ascii="宋体" w:hAnsi="宋体"/>
          <w:sz w:val="24"/>
          <w:szCs w:val="24"/>
        </w:rPr>
        <w:t>月。</w:t>
      </w:r>
      <w:r>
        <w:rPr>
          <w:rFonts w:ascii="宋体" w:hAnsi="宋体"/>
          <w:color w:val="000000"/>
          <w:sz w:val="24"/>
          <w:szCs w:val="24"/>
        </w:rPr>
        <w:t>目前对于GBM 的发病机制尚不完全清楚。</w:t>
      </w:r>
      <w:r>
        <w:rPr>
          <w:rFonts w:ascii="宋体" w:hAnsi="宋体"/>
          <w:sz w:val="24"/>
          <w:szCs w:val="24"/>
        </w:rPr>
        <w:t>近来的研究发现，</w:t>
      </w:r>
      <w:r>
        <w:rPr>
          <w:rFonts w:ascii="宋体" w:hAnsi="宋体"/>
          <w:color w:val="000000"/>
          <w:sz w:val="24"/>
          <w:szCs w:val="24"/>
        </w:rPr>
        <w:t>GBM</w:t>
      </w:r>
      <w:r>
        <w:rPr>
          <w:rFonts w:ascii="宋体" w:hAnsi="宋体"/>
          <w:sz w:val="24"/>
          <w:szCs w:val="24"/>
        </w:rPr>
        <w:t>的发生发展与许多细胞因子的表达异常有关，其中胶质细胞系源性神经营养因子（glial cell-line derived neurotrophic factor, GDNF）被认为是与</w:t>
      </w:r>
      <w:r>
        <w:rPr>
          <w:rFonts w:ascii="宋体" w:hAnsi="宋体"/>
          <w:color w:val="000000"/>
          <w:sz w:val="24"/>
          <w:szCs w:val="24"/>
        </w:rPr>
        <w:t>GBM</w:t>
      </w:r>
      <w:r>
        <w:rPr>
          <w:rFonts w:hint="eastAsia" w:ascii="宋体" w:hAnsi="宋体"/>
          <w:color w:val="000000"/>
          <w:sz w:val="24"/>
          <w:szCs w:val="24"/>
        </w:rPr>
        <w:t>尤其是星形胶质细胞（Astrocyte,AST）起源的GBM</w:t>
      </w:r>
      <w:r>
        <w:rPr>
          <w:rFonts w:ascii="宋体" w:hAnsi="宋体"/>
          <w:sz w:val="24"/>
          <w:szCs w:val="24"/>
        </w:rPr>
        <w:t>最密切的细胞因子之一。</w:t>
      </w:r>
      <w:r>
        <w:rPr>
          <w:rFonts w:hint="eastAsia" w:ascii="宋体" w:hAnsi="宋体"/>
          <w:sz w:val="24"/>
          <w:szCs w:val="24"/>
        </w:rPr>
        <w:t>在成人脑组织中</w:t>
      </w:r>
      <w:r>
        <w:rPr>
          <w:rFonts w:ascii="宋体" w:hAnsi="宋体"/>
          <w:bCs/>
          <w:sz w:val="24"/>
          <w:szCs w:val="24"/>
        </w:rPr>
        <w:t>GDNF</w:t>
      </w:r>
      <w:r>
        <w:rPr>
          <w:rFonts w:hint="eastAsia" w:ascii="宋体" w:hAnsi="宋体"/>
          <w:sz w:val="24"/>
          <w:szCs w:val="24"/>
        </w:rPr>
        <w:t>主要由星形胶质细胞分泌，且广泛低表达于不同的脑区。不同脑区分泌的GDNF对</w:t>
      </w:r>
      <w:r>
        <w:rPr>
          <w:rFonts w:ascii="宋体" w:hAnsi="宋体"/>
          <w:sz w:val="24"/>
          <w:szCs w:val="24"/>
        </w:rPr>
        <w:t>多巴胺能</w:t>
      </w:r>
      <w:r>
        <w:rPr>
          <w:rFonts w:hint="eastAsia" w:ascii="宋体" w:hAnsi="宋体"/>
          <w:sz w:val="24"/>
          <w:szCs w:val="24"/>
        </w:rPr>
        <w:t>、</w:t>
      </w:r>
      <w:r>
        <w:rPr>
          <w:rFonts w:ascii="宋体" w:hAnsi="宋体"/>
          <w:sz w:val="24"/>
          <w:szCs w:val="24"/>
        </w:rPr>
        <w:t>运动</w:t>
      </w:r>
      <w:r>
        <w:rPr>
          <w:rFonts w:hint="eastAsia" w:ascii="宋体" w:hAnsi="宋体"/>
          <w:sz w:val="24"/>
          <w:szCs w:val="24"/>
        </w:rPr>
        <w:t>、</w:t>
      </w:r>
      <w:r>
        <w:rPr>
          <w:rFonts w:ascii="宋体" w:hAnsi="宋体"/>
          <w:sz w:val="24"/>
          <w:szCs w:val="24"/>
        </w:rPr>
        <w:t>感觉等多种神经元具有促成熟</w:t>
      </w:r>
      <w:r>
        <w:rPr>
          <w:rFonts w:hint="eastAsia" w:ascii="宋体" w:hAnsi="宋体"/>
          <w:sz w:val="24"/>
          <w:szCs w:val="24"/>
        </w:rPr>
        <w:t>和</w:t>
      </w:r>
      <w:r>
        <w:rPr>
          <w:rFonts w:ascii="宋体" w:hAnsi="宋体"/>
          <w:sz w:val="24"/>
          <w:szCs w:val="24"/>
        </w:rPr>
        <w:t>分化</w:t>
      </w:r>
      <w:r>
        <w:rPr>
          <w:rFonts w:hint="eastAsia" w:ascii="宋体" w:hAnsi="宋体"/>
          <w:sz w:val="24"/>
          <w:szCs w:val="24"/>
        </w:rPr>
        <w:t>、</w:t>
      </w:r>
      <w:r>
        <w:rPr>
          <w:rFonts w:ascii="宋体" w:hAnsi="宋体"/>
          <w:sz w:val="24"/>
          <w:szCs w:val="24"/>
        </w:rPr>
        <w:t>营养和保护等作用</w:t>
      </w:r>
      <w:r>
        <w:rPr>
          <w:rFonts w:hint="eastAsia" w:ascii="宋体" w:hAnsi="宋体"/>
          <w:sz w:val="24"/>
          <w:szCs w:val="24"/>
        </w:rPr>
        <w:t>。GDNF表达下调或缺失可引起帕金森、老年痴呆等多种神经退行性疾病。可见，GDNF是脑内重要的生理性营养因子和促分化因子，维持其表达稳定对于多种神经元正常功能的发挥具有重要意义。然而，近来的研究发现GDNF在</w:t>
      </w:r>
      <w:r>
        <w:rPr>
          <w:rFonts w:ascii="宋体" w:hAnsi="宋体"/>
          <w:sz w:val="24"/>
          <w:szCs w:val="24"/>
        </w:rPr>
        <w:t>人脑GBM尤其是</w:t>
      </w:r>
      <w:r>
        <w:rPr>
          <w:rFonts w:hint="eastAsia" w:ascii="宋体" w:hAnsi="宋体"/>
          <w:sz w:val="24"/>
          <w:szCs w:val="24"/>
        </w:rPr>
        <w:t>AST起源的GBM</w:t>
      </w:r>
      <w:r>
        <w:rPr>
          <w:rFonts w:ascii="宋体" w:hAnsi="宋体"/>
          <w:bCs/>
          <w:sz w:val="24"/>
          <w:szCs w:val="24"/>
        </w:rPr>
        <w:t>中异常表达</w:t>
      </w:r>
      <w:r>
        <w:rPr>
          <w:rFonts w:hint="eastAsia" w:ascii="宋体" w:hAnsi="宋体"/>
          <w:bCs/>
          <w:sz w:val="24"/>
          <w:szCs w:val="24"/>
        </w:rPr>
        <w:t>，</w:t>
      </w:r>
      <w:r>
        <w:rPr>
          <w:rFonts w:ascii="宋体" w:hAnsi="宋体"/>
          <w:bCs/>
          <w:sz w:val="24"/>
          <w:szCs w:val="24"/>
        </w:rPr>
        <w:t>其表达量</w:t>
      </w:r>
      <w:r>
        <w:rPr>
          <w:rFonts w:hint="eastAsia" w:ascii="宋体" w:hAnsi="宋体"/>
          <w:bCs/>
          <w:sz w:val="24"/>
          <w:szCs w:val="24"/>
        </w:rPr>
        <w:t>比正常脑组织高出约</w:t>
      </w:r>
      <w:r>
        <w:rPr>
          <w:rFonts w:ascii="宋体" w:hAnsi="宋体"/>
          <w:bCs/>
          <w:sz w:val="24"/>
          <w:szCs w:val="24"/>
        </w:rPr>
        <w:t>5-6倍</w:t>
      </w:r>
      <w:r>
        <w:rPr>
          <w:rFonts w:hint="eastAsia" w:ascii="宋体" w:hAnsi="宋体"/>
          <w:bCs/>
          <w:sz w:val="24"/>
          <w:szCs w:val="24"/>
        </w:rPr>
        <w:t>。高表达的GDNF主要来自于GBM细胞，并以自分泌及旁分泌的形式参与</w:t>
      </w:r>
      <w:r>
        <w:rPr>
          <w:rFonts w:ascii="宋体" w:hAnsi="宋体"/>
          <w:sz w:val="24"/>
          <w:szCs w:val="24"/>
        </w:rPr>
        <w:t>GBM细胞的</w:t>
      </w:r>
      <w:r>
        <w:rPr>
          <w:rFonts w:hint="eastAsia" w:ascii="宋体" w:hAnsi="宋体"/>
          <w:sz w:val="24"/>
          <w:szCs w:val="24"/>
        </w:rPr>
        <w:t>增殖、</w:t>
      </w:r>
      <w:r>
        <w:rPr>
          <w:rFonts w:ascii="宋体" w:hAnsi="宋体"/>
          <w:sz w:val="24"/>
          <w:szCs w:val="24"/>
        </w:rPr>
        <w:t>侵袭</w:t>
      </w:r>
      <w:r>
        <w:rPr>
          <w:rFonts w:hint="eastAsia" w:ascii="宋体" w:hAnsi="宋体"/>
          <w:sz w:val="24"/>
          <w:szCs w:val="24"/>
        </w:rPr>
        <w:t>、</w:t>
      </w:r>
      <w:r>
        <w:rPr>
          <w:rFonts w:ascii="宋体" w:hAnsi="宋体"/>
          <w:sz w:val="24"/>
          <w:szCs w:val="24"/>
        </w:rPr>
        <w:t>迁移</w:t>
      </w:r>
      <w:r>
        <w:rPr>
          <w:rFonts w:hint="eastAsia" w:ascii="宋体" w:hAnsi="宋体"/>
          <w:sz w:val="24"/>
          <w:szCs w:val="24"/>
        </w:rPr>
        <w:t>以及GBM内血管的新生过程。进一步的研究发现，敲减GDNF可有效地抑制GBM的发展进程。由此可见，在不影响或较少影响AST正常分泌GDNF的前提下，特异性地抑制GBM细胞GDNF的表达具有治疗GBM的潜在临床价值。</w:t>
      </w:r>
    </w:p>
    <w:p>
      <w:pPr>
        <w:spacing w:line="360" w:lineRule="auto"/>
        <w:ind w:firstLine="480" w:firstLineChars="200"/>
        <w:rPr>
          <w:rFonts w:ascii="宋体" w:hAnsi="宋体"/>
          <w:sz w:val="24"/>
          <w:szCs w:val="24"/>
        </w:rPr>
      </w:pPr>
      <w:r>
        <w:rPr>
          <w:rFonts w:hint="eastAsia" w:ascii="宋体" w:hAnsi="宋体"/>
          <w:sz w:val="24"/>
          <w:szCs w:val="24"/>
        </w:rPr>
        <w:t>张宝乐团队研究出了一种靶向</w:t>
      </w:r>
      <w:r>
        <w:rPr>
          <w:rFonts w:hint="eastAsia" w:ascii="宋体" w:hAnsi="宋体"/>
          <w:i/>
          <w:sz w:val="24"/>
          <w:szCs w:val="24"/>
        </w:rPr>
        <w:t>GDNF</w:t>
      </w:r>
      <w:r>
        <w:rPr>
          <w:rFonts w:hint="eastAsia" w:ascii="宋体" w:hAnsi="宋体"/>
          <w:sz w:val="24"/>
          <w:szCs w:val="24"/>
        </w:rPr>
        <w:t>基因启动子II区内增强子II的dsRNA，该dsRNA能特异性地</w:t>
      </w:r>
      <w:r>
        <w:rPr>
          <w:rFonts w:hint="eastAsia" w:ascii="宋体" w:hAnsi="宋体" w:cs="宋体"/>
          <w:sz w:val="24"/>
          <w:szCs w:val="24"/>
        </w:rPr>
        <w:t>显著降低</w:t>
      </w:r>
      <w:r>
        <w:rPr>
          <w:rFonts w:hint="eastAsia" w:ascii="宋体" w:hAnsi="宋体"/>
          <w:bCs/>
          <w:sz w:val="24"/>
          <w:szCs w:val="24"/>
          <w:lang w:val="en-US"/>
        </w:rPr>
        <w:t>人</w:t>
      </w:r>
      <w:r>
        <w:rPr>
          <w:rFonts w:hint="eastAsia" w:ascii="宋体" w:hAnsi="宋体"/>
          <w:bCs/>
          <w:sz w:val="24"/>
          <w:szCs w:val="24"/>
          <w:lang w:val="en-US" w:eastAsia="zh-CN"/>
        </w:rPr>
        <w:t>U251</w:t>
      </w:r>
      <w:r>
        <w:rPr>
          <w:rFonts w:hint="eastAsia" w:ascii="宋体" w:hAnsi="宋体"/>
          <w:bCs/>
          <w:sz w:val="24"/>
          <w:szCs w:val="24"/>
          <w:lang w:val="en-US"/>
        </w:rPr>
        <w:t>星形胶质母细胞瘤</w:t>
      </w:r>
      <w:r>
        <w:rPr>
          <w:rFonts w:hint="eastAsia" w:ascii="宋体" w:hAnsi="宋体"/>
          <w:bCs/>
          <w:sz w:val="24"/>
          <w:szCs w:val="24"/>
          <w:lang w:val="en-US" w:eastAsia="zh-CN"/>
        </w:rPr>
        <w:t>细胞</w:t>
      </w:r>
      <w:r>
        <w:rPr>
          <w:rFonts w:hint="eastAsia" w:ascii="宋体" w:hAnsi="宋体"/>
          <w:bCs/>
          <w:sz w:val="24"/>
          <w:szCs w:val="24"/>
          <w:lang w:val="en-US"/>
        </w:rPr>
        <w:t>中</w:t>
      </w:r>
      <w:r>
        <w:rPr>
          <w:rFonts w:ascii="宋体" w:hAnsi="宋体"/>
          <w:i/>
          <w:sz w:val="24"/>
          <w:szCs w:val="24"/>
        </w:rPr>
        <w:t>GDNF</w:t>
      </w:r>
      <w:r>
        <w:rPr>
          <w:rFonts w:ascii="宋体" w:hAnsi="宋体"/>
          <w:sz w:val="24"/>
          <w:szCs w:val="24"/>
        </w:rPr>
        <w:t>基因的转录水平</w:t>
      </w:r>
      <w:r>
        <w:rPr>
          <w:rFonts w:hint="eastAsia" w:ascii="宋体" w:hAnsi="宋体"/>
          <w:sz w:val="24"/>
          <w:szCs w:val="24"/>
        </w:rPr>
        <w:t>，根据其序列包装的慢病毒</w:t>
      </w:r>
      <w:r>
        <w:rPr>
          <w:rFonts w:hint="eastAsia" w:ascii="宋体" w:hAnsi="宋体"/>
          <w:bCs/>
          <w:sz w:val="24"/>
          <w:szCs w:val="24"/>
        </w:rPr>
        <w:t>Lenti-E还</w:t>
      </w:r>
      <w:r>
        <w:rPr>
          <w:rFonts w:hint="eastAsia" w:ascii="宋体" w:hAnsi="宋体"/>
          <w:bCs/>
          <w:sz w:val="24"/>
          <w:szCs w:val="24"/>
          <w:lang w:val="en-US"/>
        </w:rPr>
        <w:t>显著降低了</w:t>
      </w:r>
      <w:r>
        <w:rPr>
          <w:rFonts w:hint="eastAsia" w:ascii="宋体" w:hAnsi="宋体"/>
          <w:bCs/>
          <w:sz w:val="24"/>
          <w:szCs w:val="24"/>
          <w:lang w:val="en-US" w:eastAsia="zh-CN"/>
        </w:rPr>
        <w:t>U251细胞的细胞</w:t>
      </w:r>
      <w:r>
        <w:rPr>
          <w:rFonts w:hint="eastAsia" w:ascii="宋体" w:hAnsi="宋体"/>
          <w:bCs/>
          <w:sz w:val="24"/>
          <w:szCs w:val="24"/>
          <w:lang w:val="en-US"/>
        </w:rPr>
        <w:t>增殖、</w:t>
      </w:r>
      <w:r>
        <w:rPr>
          <w:rFonts w:hint="eastAsia" w:ascii="宋体" w:hAnsi="宋体"/>
          <w:bCs/>
          <w:sz w:val="24"/>
          <w:szCs w:val="24"/>
          <w:lang w:val="en-US" w:eastAsia="zh-CN"/>
        </w:rPr>
        <w:t>迁移和侵袭</w:t>
      </w:r>
      <w:r>
        <w:rPr>
          <w:rFonts w:hint="eastAsia" w:ascii="宋体" w:hAnsi="宋体"/>
          <w:bCs/>
          <w:sz w:val="24"/>
          <w:szCs w:val="24"/>
          <w:lang w:val="en-US"/>
        </w:rPr>
        <w:t>能力，但对人正常原代星形胶质细胞HA没有影响，说明该</w:t>
      </w:r>
      <w:r>
        <w:rPr>
          <w:rFonts w:hint="eastAsia" w:ascii="宋体" w:hAnsi="宋体"/>
          <w:sz w:val="24"/>
          <w:szCs w:val="24"/>
        </w:rPr>
        <w:t>dsRNA具有一定治疗胶质</w:t>
      </w:r>
      <w:r>
        <w:rPr>
          <w:rFonts w:hint="eastAsia" w:ascii="宋体" w:hAnsi="宋体"/>
          <w:sz w:val="24"/>
          <w:szCs w:val="24"/>
          <w:lang w:val="en-AU"/>
        </w:rPr>
        <w:t>母细胞</w:t>
      </w:r>
      <w:r>
        <w:rPr>
          <w:rFonts w:hint="eastAsia" w:ascii="宋体" w:hAnsi="宋体"/>
          <w:sz w:val="24"/>
          <w:szCs w:val="24"/>
        </w:rPr>
        <w:t>瘤的临床应用价值。</w:t>
      </w:r>
    </w:p>
    <w:p>
      <w:pPr>
        <w:spacing w:line="400" w:lineRule="exact"/>
        <w:rPr>
          <w:rFonts w:ascii="宋体"/>
          <w:sz w:val="24"/>
          <w:szCs w:val="24"/>
        </w:rPr>
      </w:pPr>
      <w:r>
        <w:rPr>
          <w:rFonts w:hint="eastAsia" w:ascii="宋体" w:hAnsi="宋体"/>
          <w:b/>
          <w:sz w:val="24"/>
          <w:szCs w:val="24"/>
        </w:rPr>
        <w:t>交易方式：</w:t>
      </w:r>
      <w:r>
        <w:rPr>
          <w:rFonts w:hint="eastAsia" w:ascii="宋体" w:hAnsi="宋体"/>
          <w:sz w:val="24"/>
          <w:szCs w:val="24"/>
        </w:rPr>
        <w:t>技术开发、技术许可、技术转让</w:t>
      </w:r>
    </w:p>
    <w:p>
      <w:pPr>
        <w:spacing w:line="360" w:lineRule="auto"/>
        <w:rPr>
          <w:rFonts w:hint="eastAsia" w:ascii="宋体" w:hAnsi="宋体"/>
          <w:sz w:val="24"/>
          <w:szCs w:val="24"/>
        </w:rPr>
      </w:pPr>
    </w:p>
    <w:p>
      <w:pPr>
        <w:keepNext w:val="0"/>
        <w:keepLines w:val="0"/>
        <w:pageBreakBefore w:val="0"/>
        <w:kinsoku/>
        <w:wordWrap/>
        <w:overflowPunct/>
        <w:topLinePunct w:val="0"/>
        <w:bidi w:val="0"/>
        <w:snapToGrid/>
        <w:spacing w:line="560" w:lineRule="exact"/>
        <w:textAlignment w:val="auto"/>
        <w:rPr>
          <w:rFonts w:hint="eastAsia" w:ascii="宋体" w:hAnsi="宋体" w:eastAsia="宋体" w:cs="宋体"/>
          <w:b/>
          <w:bCs/>
          <w:color w:val="auto"/>
          <w:kern w:val="0"/>
          <w:sz w:val="36"/>
          <w:szCs w:val="36"/>
          <w:lang w:val="en-US" w:eastAsia="zh-CN" w:bidi="ar-SA"/>
        </w:rPr>
      </w:pPr>
      <w:r>
        <w:rPr>
          <w:rFonts w:hint="eastAsia" w:ascii="宋体" w:hAnsi="宋体" w:eastAsia="宋体" w:cs="宋体"/>
          <w:b/>
          <w:bCs/>
          <w:color w:val="auto"/>
          <w:kern w:val="0"/>
          <w:sz w:val="36"/>
          <w:szCs w:val="36"/>
          <w:lang w:val="en-US" w:eastAsia="zh-CN" w:bidi="ar-SA"/>
        </w:rPr>
        <w:t>14.mPGES-2作为靶点在治疗或预防药源性急性肝损伤中的应用</w:t>
      </w:r>
    </w:p>
    <w:p>
      <w:pPr>
        <w:spacing w:line="360" w:lineRule="auto"/>
        <w:rPr>
          <w:rFonts w:hint="eastAsia" w:ascii="宋体" w:hAnsi="宋体"/>
          <w:sz w:val="24"/>
          <w:szCs w:val="24"/>
        </w:rPr>
      </w:pPr>
      <w:r>
        <w:rPr>
          <w:rFonts w:hint="eastAsia" w:ascii="宋体" w:hAnsi="宋体"/>
          <w:b/>
          <w:bCs/>
          <w:sz w:val="24"/>
          <w:szCs w:val="24"/>
        </w:rPr>
        <w:t>所属领域：</w:t>
      </w:r>
      <w:r>
        <w:rPr>
          <w:rFonts w:hint="eastAsia" w:ascii="宋体" w:hAnsi="宋体"/>
          <w:sz w:val="24"/>
          <w:szCs w:val="24"/>
        </w:rPr>
        <w:t>生物医药</w:t>
      </w:r>
    </w:p>
    <w:p>
      <w:pPr>
        <w:spacing w:line="360" w:lineRule="auto"/>
        <w:rPr>
          <w:rFonts w:hint="eastAsia" w:ascii="宋体" w:hAnsi="宋体"/>
          <w:sz w:val="24"/>
          <w:szCs w:val="24"/>
        </w:rPr>
      </w:pPr>
      <w:r>
        <w:rPr>
          <w:rFonts w:hint="eastAsia" w:ascii="宋体" w:hAnsi="宋体"/>
          <w:b/>
          <w:bCs/>
          <w:sz w:val="24"/>
          <w:szCs w:val="24"/>
        </w:rPr>
        <w:t>成果完成人：</w:t>
      </w:r>
      <w:r>
        <w:rPr>
          <w:rFonts w:hint="eastAsia" w:ascii="宋体" w:hAnsi="宋体"/>
          <w:sz w:val="24"/>
          <w:szCs w:val="24"/>
        </w:rPr>
        <w:t>孙莹,高航,张茹梦,万志康,卢佶翃,王虎</w:t>
      </w:r>
    </w:p>
    <w:p>
      <w:pPr>
        <w:spacing w:line="360" w:lineRule="auto"/>
        <w:rPr>
          <w:rFonts w:hint="eastAsia" w:ascii="宋体" w:hAnsi="宋体"/>
          <w:sz w:val="24"/>
          <w:szCs w:val="24"/>
        </w:rPr>
      </w:pPr>
      <w:r>
        <w:rPr>
          <w:rFonts w:hint="eastAsia" w:ascii="宋体" w:hAnsi="宋体"/>
          <w:b/>
          <w:bCs/>
          <w:sz w:val="24"/>
          <w:szCs w:val="24"/>
        </w:rPr>
        <w:t>项目简介：</w:t>
      </w:r>
      <w:r>
        <w:rPr>
          <w:rFonts w:hint="eastAsia" w:ascii="宋体" w:hAnsi="宋体"/>
          <w:sz w:val="24"/>
          <w:szCs w:val="24"/>
        </w:rPr>
        <w:t>急性肝损伤是威胁人类健康的一大类疾病，其中过量摄入对乙酰氨基酚是导致急性肝衰竭的主要病因。现可治疗的药物有限，N-乙酰半胱氨酸在体内能够代谢成谷胱甘肽（GSH）从而起到解毒作用，是FDA批准用来治疗APAP引起药物性肝损伤的唯一药物，但易诱发呼吸道痉挛。本发明发现了mPGES-2作为靶点在治疗或预防药源性急性肝损伤中的应用。经实验表明，在对乙酰氨基酚诱导的小鼠急性肝损伤模型中，mPGES-2的敲除可以显著降低血清中ALT和AST的水平。说明mPGES-2对于对乙酰氨基酚诱导的急性肝损伤具有调控作用，表明mPGES-2可作为治疗或预防药源性急性肝损伤新的靶点，针对mPGES-2靶点开发药物很可能成为治疗药源性急性肝损伤的新药物。</w:t>
      </w:r>
    </w:p>
    <w:p>
      <w:pPr>
        <w:spacing w:line="360" w:lineRule="auto"/>
        <w:rPr>
          <w:rFonts w:hint="eastAsia" w:ascii="宋体" w:hAnsi="宋体"/>
          <w:sz w:val="24"/>
          <w:szCs w:val="24"/>
        </w:rPr>
      </w:pPr>
      <w:r>
        <w:rPr>
          <w:rFonts w:hint="eastAsia" w:ascii="宋体" w:hAnsi="宋体"/>
          <w:sz w:val="24"/>
          <w:szCs w:val="24"/>
        </w:rPr>
        <w:t>预期效果：我们预期以mPGES-2为靶点研发治疗对乙酰氨基酚诱导的急性肝损伤的药物，已达到治疗急性肝损伤且减少副作用的目的。此研究成果为深入研究乙酰氨基酚诱导的急性肝损伤的机制开创了新的思路，同时对对乙酰氨基酚诱导的急性肝损伤的防治提供了新靶点。</w:t>
      </w:r>
    </w:p>
    <w:p>
      <w:pPr>
        <w:spacing w:line="360" w:lineRule="auto"/>
        <w:rPr>
          <w:rFonts w:hint="eastAsia" w:ascii="宋体" w:hAnsi="宋体"/>
          <w:sz w:val="24"/>
          <w:szCs w:val="24"/>
        </w:rPr>
      </w:pPr>
      <w:r>
        <w:rPr>
          <w:rFonts w:hint="eastAsia" w:ascii="宋体" w:hAnsi="宋体"/>
          <w:b/>
          <w:bCs/>
          <w:sz w:val="24"/>
          <w:szCs w:val="24"/>
        </w:rPr>
        <w:t>交易方式：</w:t>
      </w:r>
      <w:r>
        <w:rPr>
          <w:rFonts w:hint="eastAsia" w:ascii="宋体" w:hAnsi="宋体"/>
          <w:sz w:val="24"/>
          <w:szCs w:val="24"/>
        </w:rPr>
        <w:t>技术入股、技术转让、技术许可</w:t>
      </w:r>
    </w:p>
    <w:p>
      <w:pPr>
        <w:spacing w:line="360" w:lineRule="auto"/>
        <w:rPr>
          <w:rFonts w:hint="eastAsia" w:ascii="宋体" w:hAnsi="宋体"/>
          <w:sz w:val="24"/>
          <w:szCs w:val="24"/>
        </w:rPr>
      </w:pPr>
      <w:r>
        <w:rPr>
          <w:rFonts w:hint="eastAsia" w:ascii="宋体" w:hAnsi="宋体"/>
          <w:sz w:val="24"/>
          <w:szCs w:val="24"/>
        </w:rPr>
        <w:t>敲除mPGES-2对对乙酰氨基酚诱导的急性肝损伤的作用，组织H&amp;E染色和血清ALT、AST水平如图A-C所示</w:t>
      </w:r>
    </w:p>
    <w:p>
      <w:pPr>
        <w:spacing w:line="360" w:lineRule="auto"/>
        <w:rPr>
          <w:rFonts w:hint="eastAsia" w:ascii="宋体" w:hAnsi="宋体" w:eastAsia="宋体"/>
          <w:sz w:val="24"/>
          <w:szCs w:val="24"/>
          <w:lang w:eastAsia="zh-CN"/>
        </w:rPr>
      </w:pPr>
    </w:p>
    <w:p>
      <w:pPr>
        <w:spacing w:line="360" w:lineRule="auto"/>
        <w:rPr>
          <w:rFonts w:hint="eastAsia" w:ascii="宋体" w:hAnsi="宋体" w:eastAsia="宋体"/>
          <w:sz w:val="24"/>
          <w:szCs w:val="24"/>
          <w:lang w:eastAsia="zh-CN"/>
        </w:rPr>
      </w:pPr>
    </w:p>
    <w:p>
      <w:pPr>
        <w:spacing w:line="360" w:lineRule="auto"/>
        <w:rPr>
          <w:rFonts w:hint="eastAsia" w:ascii="宋体" w:hAnsi="宋体"/>
          <w:sz w:val="24"/>
          <w:szCs w:val="24"/>
        </w:rPr>
      </w:pPr>
    </w:p>
    <w:p>
      <w:pPr>
        <w:keepNext w:val="0"/>
        <w:keepLines w:val="0"/>
        <w:pageBreakBefore w:val="0"/>
        <w:kinsoku/>
        <w:wordWrap/>
        <w:overflowPunct/>
        <w:topLinePunct w:val="0"/>
        <w:bidi w:val="0"/>
        <w:snapToGrid/>
        <w:spacing w:line="560" w:lineRule="exact"/>
        <w:textAlignment w:val="auto"/>
        <w:rPr>
          <w:rFonts w:hint="default" w:ascii="宋体" w:hAnsi="宋体"/>
          <w:bCs/>
          <w:sz w:val="24"/>
          <w:szCs w:val="24"/>
          <w:lang w:val="en-US" w:eastAsia="zh-CN"/>
        </w:rPr>
      </w:pPr>
    </w:p>
    <w:p>
      <w:pPr>
        <w:keepNext w:val="0"/>
        <w:keepLines w:val="0"/>
        <w:pageBreakBefore w:val="0"/>
        <w:kinsoku/>
        <w:wordWrap/>
        <w:overflowPunct/>
        <w:topLinePunct w:val="0"/>
        <w:bidi w:val="0"/>
        <w:snapToGrid/>
        <w:spacing w:line="560" w:lineRule="exact"/>
        <w:textAlignment w:val="auto"/>
        <w:rPr>
          <w:rFonts w:hint="eastAsia" w:ascii="宋体" w:hAnsi="宋体" w:eastAsia="宋体" w:cs="宋体"/>
          <w:b/>
          <w:bCs/>
          <w:color w:val="auto"/>
          <w:kern w:val="0"/>
          <w:sz w:val="36"/>
          <w:szCs w:val="36"/>
          <w:lang w:val="en-US" w:eastAsia="zh-CN" w:bidi="ar-SA"/>
        </w:rPr>
      </w:pPr>
      <w:r>
        <w:rPr>
          <w:rFonts w:hint="eastAsia" w:ascii="宋体" w:hAnsi="宋体" w:eastAsia="宋体" w:cs="宋体"/>
          <w:b/>
          <w:bCs/>
          <w:color w:val="auto"/>
          <w:kern w:val="0"/>
          <w:sz w:val="36"/>
          <w:szCs w:val="36"/>
          <w:lang w:val="en-US" w:eastAsia="zh-CN" w:bidi="ar-SA"/>
        </w:rPr>
        <w:t>15.香草醛异羟肟酸类衍生物及在抗生素药物研发中的应用</w:t>
      </w:r>
    </w:p>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
          <w:bCs w:val="0"/>
          <w:sz w:val="24"/>
          <w:szCs w:val="24"/>
        </w:rPr>
        <w:t>所属领域：</w:t>
      </w:r>
      <w:r>
        <w:rPr>
          <w:rFonts w:hint="eastAsia" w:ascii="宋体" w:hAnsi="宋体"/>
          <w:bCs/>
          <w:sz w:val="24"/>
          <w:szCs w:val="24"/>
        </w:rPr>
        <w:t>生物医药</w:t>
      </w:r>
    </w:p>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
          <w:bCs w:val="0"/>
          <w:sz w:val="24"/>
          <w:szCs w:val="24"/>
        </w:rPr>
        <w:t>成果完成人：</w:t>
      </w:r>
      <w:r>
        <w:rPr>
          <w:rFonts w:hint="eastAsia" w:ascii="宋体" w:hAnsi="宋体"/>
          <w:bCs/>
          <w:sz w:val="24"/>
          <w:szCs w:val="24"/>
        </w:rPr>
        <w:t>高剑</w:t>
      </w:r>
    </w:p>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
          <w:bCs w:val="0"/>
          <w:sz w:val="24"/>
          <w:szCs w:val="24"/>
        </w:rPr>
        <w:t>成果简介：</w:t>
      </w:r>
      <w:r>
        <w:rPr>
          <w:rFonts w:hint="eastAsia" w:ascii="宋体" w:hAnsi="宋体"/>
          <w:bCs/>
          <w:sz w:val="24"/>
          <w:szCs w:val="24"/>
        </w:rPr>
        <w:t>肽脱甲酰基酶(Peptide deformylase，PDF)是一类广泛存在于真核生物和原核生</w:t>
      </w:r>
    </w:p>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Cs/>
          <w:sz w:val="24"/>
          <w:szCs w:val="24"/>
        </w:rPr>
        <w:t>物体内的含铁金属蛋白酶，在体内蛋白质合成中脱去新生成的N-甲酰甲硫氨酸多肽的N-甲</w:t>
      </w:r>
    </w:p>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Cs/>
          <w:sz w:val="24"/>
          <w:szCs w:val="24"/>
        </w:rPr>
        <w:t>酰基，是原核生物蛋白质合成过程中必不可少的一种酶。PDF被认为是极具潜力的抗菌靶标。目前应用于临床的抗生素对肽脱甲酰基酶均没有抑制作用，即其抑制剂与其他抗生素不产生交叉耐药。综上可知，肽脱甲酰基酶是一个理想的新一代广谱抗生素药物筛选的靶点，对肽脱甲酰基酶抑制剂的结构优化和全新活性骨架筛选将是今后该类抗生素的发展趋势。在现有技术的基础上，我们提供一类具有抑菌活性的香草醛异羟肟酸类衍生物。</w:t>
      </w:r>
    </w:p>
    <w:p>
      <w:pPr>
        <w:keepNext w:val="0"/>
        <w:keepLines w:val="0"/>
        <w:pageBreakBefore w:val="0"/>
        <w:kinsoku/>
        <w:wordWrap/>
        <w:overflowPunct/>
        <w:topLinePunct w:val="0"/>
        <w:bidi w:val="0"/>
        <w:snapToGrid/>
        <w:spacing w:line="560" w:lineRule="exact"/>
        <w:textAlignment w:val="auto"/>
        <w:rPr>
          <w:rFonts w:hint="eastAsia" w:ascii="宋体" w:hAnsi="宋体"/>
          <w:sz w:val="24"/>
          <w:szCs w:val="24"/>
        </w:rPr>
      </w:pPr>
      <w:r>
        <w:rPr>
          <w:rFonts w:hint="eastAsia" w:ascii="宋体" w:hAnsi="宋体"/>
          <w:b/>
          <w:bCs w:val="0"/>
          <w:sz w:val="24"/>
          <w:szCs w:val="24"/>
        </w:rPr>
        <w:t>预期效果：</w:t>
      </w:r>
      <w:r>
        <w:rPr>
          <w:rFonts w:hint="eastAsia" w:ascii="宋体" w:hAnsi="宋体"/>
          <w:bCs/>
          <w:sz w:val="24"/>
          <w:szCs w:val="24"/>
        </w:rPr>
        <w:t>我们发明专利涉及到的6个代表性香草醛异羟肟酸类衍生物对大肠杆菌、金黄色葡萄球菌、米曲霉菌和臭曲霉菌都具有明显的抗菌活性。其中，化合物5a的抗菌活性要强于</w:t>
      </w:r>
      <w:r>
        <w:rPr>
          <w:rFonts w:hint="eastAsia" w:ascii="宋体" w:hAnsi="宋体"/>
          <w:sz w:val="24"/>
          <w:szCs w:val="24"/>
        </w:rPr>
        <w:t>其他5个化合物。化合物5a对大肠杆菌和金黄色葡萄球菌的抗菌活性要弱于PDF现有抑制剂放线酰胺素，但其对米曲霉菌和臭曲霉菌的抗菌活性要强于放线酰胺素。因此本发明的化合物有望成为一类基于肽脱甲酰基酶的新型抗菌药物。</w:t>
      </w:r>
    </w:p>
    <w:p>
      <w:pPr>
        <w:spacing w:line="360" w:lineRule="auto"/>
        <w:rPr>
          <w:rFonts w:hint="eastAsia" w:ascii="宋体" w:hAnsi="宋体"/>
          <w:sz w:val="24"/>
          <w:szCs w:val="24"/>
        </w:rPr>
      </w:pPr>
      <w:r>
        <w:rPr>
          <w:rFonts w:hint="eastAsia" w:ascii="宋体" w:hAnsi="宋体"/>
          <w:sz w:val="24"/>
          <w:szCs w:val="24"/>
        </w:rPr>
        <w:t>高剑，中国科学院大学化学生物学博士(2013年)，副教授，硕士生导师，药物化学学科后备带头人。江苏省“青蓝工程”优秀青年骨干教师，江苏省“六大人才高峰”高层次人才。致力于糖尿病、肿瘤等重大疾病防治药物的计算机辅助药物设计，靶向药物设计、合成与生物活性评价。主持国家自然科学基金1项，江苏省自然科学基金2项，徐州市科技计划项目1项。近年来，以第一作者或者通讯作者，在P. Natl. Acad. Sci. USA (IF: 9.412, 2021), Nanoscale (IF: 7.394, 2014), Eur. J. Med. Chem. (IF: 5.572, 2019), Int. J. Mol. Sci. (IF: 4.556, 2016, 2019), J. Comput.-Aided Mol. Des. (IF: 3.25, 2018, 2019)和J. Biomol. Struct. Dyn. (IF: 3.31, 2019, 2020)等SCI收录期刊发表论文22篇。申请国家发明专利7项，授权4项。</w:t>
      </w:r>
    </w:p>
    <w:p>
      <w:pPr>
        <w:spacing w:line="360" w:lineRule="auto"/>
        <w:rPr>
          <w:rFonts w:hint="eastAsia" w:ascii="宋体" w:hAnsi="宋体"/>
          <w:sz w:val="24"/>
          <w:szCs w:val="24"/>
        </w:rPr>
      </w:pPr>
      <w:r>
        <w:rPr>
          <w:rFonts w:hint="eastAsia" w:ascii="宋体" w:hAnsi="宋体"/>
          <w:b/>
          <w:bCs/>
          <w:sz w:val="24"/>
          <w:szCs w:val="24"/>
        </w:rPr>
        <w:t>交易方式：</w:t>
      </w:r>
      <w:r>
        <w:rPr>
          <w:rFonts w:hint="eastAsia" w:ascii="宋体" w:hAnsi="宋体"/>
          <w:sz w:val="24"/>
          <w:szCs w:val="24"/>
        </w:rPr>
        <w:t>技术入股、技术转让、技术许可</w:t>
      </w:r>
    </w:p>
    <w:p>
      <w:pPr>
        <w:keepNext w:val="0"/>
        <w:keepLines w:val="0"/>
        <w:pageBreakBefore w:val="0"/>
        <w:kinsoku/>
        <w:wordWrap/>
        <w:overflowPunct/>
        <w:topLinePunct w:val="0"/>
        <w:bidi w:val="0"/>
        <w:snapToGrid/>
        <w:spacing w:line="560" w:lineRule="exact"/>
        <w:jc w:val="both"/>
        <w:textAlignment w:val="auto"/>
        <w:rPr>
          <w:rFonts w:hint="eastAsia" w:ascii="宋体" w:hAnsi="宋体"/>
          <w:bCs/>
          <w:sz w:val="44"/>
          <w:szCs w:val="44"/>
          <w:lang w:val="en-US" w:eastAsia="zh-CN"/>
        </w:rPr>
      </w:pPr>
    </w:p>
    <w:p>
      <w:pPr>
        <w:keepNext w:val="0"/>
        <w:keepLines w:val="0"/>
        <w:pageBreakBefore w:val="0"/>
        <w:kinsoku/>
        <w:wordWrap/>
        <w:overflowPunct/>
        <w:topLinePunct w:val="0"/>
        <w:bidi w:val="0"/>
        <w:snapToGrid/>
        <w:spacing w:line="560" w:lineRule="exact"/>
        <w:textAlignment w:val="auto"/>
        <w:rPr>
          <w:rFonts w:hint="eastAsia" w:ascii="宋体" w:hAnsi="宋体" w:eastAsia="宋体" w:cs="宋体"/>
          <w:b/>
          <w:bCs/>
          <w:color w:val="auto"/>
          <w:kern w:val="0"/>
          <w:sz w:val="36"/>
          <w:szCs w:val="36"/>
          <w:lang w:val="en-US" w:eastAsia="zh-CN" w:bidi="ar-SA"/>
        </w:rPr>
      </w:pPr>
      <w:r>
        <w:rPr>
          <w:rFonts w:hint="eastAsia" w:ascii="宋体" w:hAnsi="宋体" w:eastAsia="宋体" w:cs="宋体"/>
          <w:b/>
          <w:bCs/>
          <w:color w:val="auto"/>
          <w:kern w:val="0"/>
          <w:sz w:val="36"/>
          <w:szCs w:val="36"/>
          <w:lang w:val="en-US" w:eastAsia="zh-CN" w:bidi="ar-SA"/>
        </w:rPr>
        <w:t>16.一种2-亚胺苯并咪唑类化合物及在白血病药物研发中的应用</w:t>
      </w:r>
    </w:p>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
          <w:bCs w:val="0"/>
          <w:sz w:val="24"/>
          <w:szCs w:val="24"/>
        </w:rPr>
        <w:t>所属领域：</w:t>
      </w:r>
      <w:r>
        <w:rPr>
          <w:rFonts w:hint="eastAsia" w:ascii="宋体" w:hAnsi="宋体"/>
          <w:bCs/>
          <w:sz w:val="24"/>
          <w:szCs w:val="24"/>
        </w:rPr>
        <w:t>生物医药</w:t>
      </w:r>
    </w:p>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
          <w:bCs w:val="0"/>
          <w:sz w:val="24"/>
          <w:szCs w:val="24"/>
        </w:rPr>
        <w:t>成果完成人：</w:t>
      </w:r>
      <w:r>
        <w:rPr>
          <w:rFonts w:hint="eastAsia" w:ascii="宋体" w:hAnsi="宋体"/>
          <w:bCs/>
          <w:sz w:val="24"/>
          <w:szCs w:val="24"/>
        </w:rPr>
        <w:t>高剑</w:t>
      </w:r>
    </w:p>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
          <w:bCs w:val="0"/>
          <w:sz w:val="24"/>
          <w:szCs w:val="24"/>
        </w:rPr>
        <w:t>成果简介：</w:t>
      </w:r>
      <w:r>
        <w:rPr>
          <w:rFonts w:hint="eastAsia" w:ascii="宋体" w:hAnsi="宋体"/>
          <w:bCs/>
          <w:sz w:val="24"/>
          <w:szCs w:val="24"/>
        </w:rPr>
        <w:t>白血病(Leukemia)是一类发生于造血器官，由于血液和骨髓中白细胞及其前体细</w:t>
      </w:r>
    </w:p>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Cs/>
          <w:sz w:val="24"/>
          <w:szCs w:val="24"/>
        </w:rPr>
        <w:t>胞的增殖和发育异常而引发的一种克隆性恶性肿瘤疾病。尽管目前针对白血病的治疗已有一些成就，但在完全治疗白血病方面仍面临很多障碍。例如，患者体内具有干性的白血病细胞(即白血病干细胞)无法通过常规化疗被完全清除，并且白血病患者往往会对常规的化疗产生耐受性，进展成难治性白血病。难治性白血病的化疗敏感性极差，且容易复发，是白血病临床治疗难题。因此，探讨研发新的有效治疗药物已成为当下亟待解决的问题。在现有技术的基础上，我们，提供一类2-亚胺苯并咪唑类化合物，该类化合物对白血病癌细胞K562和HL-60具有明显的增殖抑制能力，促进癌细胞K562的细胞凋亡现象，对μ受体(OPRM1)有明显的拮抗作用，且该拮抗作用呈现出浓度依赖性。</w:t>
      </w:r>
    </w:p>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Cs/>
          <w:sz w:val="24"/>
          <w:szCs w:val="24"/>
        </w:rPr>
        <w:t>预期效果：我们发明专利涉及到的2-亚胺苯并咪唑类化合物N3、N7、N11、N12、N13和N15对白血病细胞K562和HL-60具有明显的增殖抑制能力，尤其是化合物N11、N12和N13的IC50值甚至是nM级别。本发明中的化合物对K562的细胞增殖能力稍强于HL-60细胞系。该类化合物有较好的促进白血病细胞K562的细胞凋亡现象，且存在浓度依赖性。化合物N3对μ受体(OPRM1)有明显的拮抗作用，且该拮抗作用呈现出浓度依赖性。化合物N3在5μM</w:t>
      </w:r>
    </w:p>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Cs/>
          <w:sz w:val="24"/>
          <w:szCs w:val="24"/>
        </w:rPr>
        <w:t>的浓度时体现出明显地OPRM1拮抗作用。本发明中的化合物可能作为μ受体拮抗剂进而发挥明显的抗白血病的作用。</w:t>
      </w:r>
    </w:p>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Cs/>
          <w:sz w:val="24"/>
          <w:szCs w:val="24"/>
        </w:rPr>
        <w:tab/>
      </w:r>
      <w:r>
        <w:rPr>
          <w:rFonts w:hint="eastAsia" w:ascii="宋体" w:hAnsi="宋体"/>
          <w:bCs/>
          <w:sz w:val="24"/>
          <w:szCs w:val="24"/>
        </w:rPr>
        <w:t>高剑，中国科学院大学化学生物学博士(2013年)，副教授，硕士生导师，药物化学学科后备带头人。江苏省“青蓝工程”优秀青年骨干教师，江苏省“六大人才高峰”高层次人才。致力于糖尿病、肿瘤等重大疾病防治药物的计算机辅助药物设计，靶向药物设计、合成与生物活性评价。主持国家自然科学基金1项，江苏省自然科学基金2项，徐州市科技计划项目1项。近年来，以第一作者或者通讯作者，在P. Natl. Acad. Sci. USA (IF: 9.412, 2021), Nanoscale (IF: 7.394, 2014), Eur. J. Med. Chem. (IF: 5.572, 2019), Int. J. Mol. Sci. (IF: 4.556, 2016, 2019), J. Comput.-Aided Mol. Des. (IF: 3.25, 2018, 2019)和J. Biomol. Struct. Dyn. (IF: 3.31, 2019, 2020)等SCI收录期刊发表论文22篇。申请国家发明专利7项，授权4项。</w:t>
      </w:r>
    </w:p>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
          <w:bCs w:val="0"/>
          <w:sz w:val="24"/>
          <w:szCs w:val="24"/>
        </w:rPr>
        <w:t>交易方式：</w:t>
      </w:r>
      <w:r>
        <w:rPr>
          <w:rFonts w:hint="eastAsia" w:ascii="宋体" w:hAnsi="宋体"/>
          <w:bCs/>
          <w:sz w:val="24"/>
          <w:szCs w:val="24"/>
        </w:rPr>
        <w:t>技术入股、技术转让、技术许可</w:t>
      </w:r>
    </w:p>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p>
    <w:p>
      <w:pPr>
        <w:keepNext w:val="0"/>
        <w:keepLines w:val="0"/>
        <w:pageBreakBefore w:val="0"/>
        <w:kinsoku/>
        <w:wordWrap/>
        <w:overflowPunct/>
        <w:topLinePunct w:val="0"/>
        <w:bidi w:val="0"/>
        <w:snapToGrid/>
        <w:spacing w:line="560" w:lineRule="exact"/>
        <w:textAlignment w:val="auto"/>
        <w:rPr>
          <w:rFonts w:hint="eastAsia" w:ascii="宋体" w:hAnsi="宋体" w:eastAsia="宋体" w:cs="宋体"/>
          <w:b/>
          <w:bCs/>
          <w:color w:val="auto"/>
          <w:kern w:val="0"/>
          <w:sz w:val="36"/>
          <w:szCs w:val="36"/>
          <w:lang w:val="en-US" w:eastAsia="zh-CN" w:bidi="ar-SA"/>
        </w:rPr>
      </w:pPr>
      <w:r>
        <w:rPr>
          <w:rFonts w:hint="eastAsia" w:ascii="宋体" w:hAnsi="宋体" w:eastAsia="宋体" w:cs="宋体"/>
          <w:b/>
          <w:bCs/>
          <w:color w:val="auto"/>
          <w:kern w:val="0"/>
          <w:sz w:val="36"/>
          <w:szCs w:val="36"/>
          <w:lang w:val="en-US" w:eastAsia="zh-CN" w:bidi="ar-SA"/>
        </w:rPr>
        <w:t>17.一种烷氧基联苯α,β-不饱和酰胺类化合物、其制备方法及医药用途</w:t>
      </w:r>
    </w:p>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
          <w:bCs w:val="0"/>
          <w:sz w:val="24"/>
          <w:szCs w:val="24"/>
        </w:rPr>
        <w:t>所属领域：</w:t>
      </w:r>
      <w:r>
        <w:rPr>
          <w:rFonts w:hint="eastAsia" w:ascii="宋体" w:hAnsi="宋体"/>
          <w:bCs/>
          <w:sz w:val="24"/>
          <w:szCs w:val="24"/>
        </w:rPr>
        <w:t>生物医药</w:t>
      </w:r>
    </w:p>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
          <w:bCs w:val="0"/>
          <w:sz w:val="24"/>
          <w:szCs w:val="24"/>
        </w:rPr>
        <w:t>成果完成人：</w:t>
      </w:r>
      <w:r>
        <w:rPr>
          <w:rFonts w:hint="eastAsia" w:ascii="宋体" w:hAnsi="宋体"/>
          <w:bCs/>
          <w:sz w:val="24"/>
          <w:szCs w:val="24"/>
        </w:rPr>
        <w:t>谷小珂</w:t>
      </w:r>
    </w:p>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
          <w:bCs w:val="0"/>
          <w:sz w:val="24"/>
          <w:szCs w:val="24"/>
        </w:rPr>
        <w:t>成果简介：</w:t>
      </w:r>
      <w:r>
        <w:rPr>
          <w:rFonts w:hint="eastAsia" w:ascii="宋体" w:hAnsi="宋体"/>
          <w:bCs/>
          <w:sz w:val="24"/>
          <w:szCs w:val="24"/>
        </w:rPr>
        <w:t>氧化应激损伤是介导糖尿病肾病（Diabetic Nephropathy，DN）发生、发展的重要原因。研究开发应对氧化应激所引起的疾病的药物对于DN的预防和治疗具有重要意义。Keap1-Nrf2-ARE信号通路是开发抗氧化及炎症小分子的重要靶标。项目以源自五味子丙素的烷氧基联苯类化合物联苯双酯（DDB）为先导物，在保留联苯双酯的烷氧基联苯药效团的基础上，利用新药设计的生物电子等排、骨架迁移及前药设计等原理，并通过改变迈克尔受体的电子云密度等使其更容易被Keap1的半胱氨酸残基的巯基进攻，进而设计合成了一系列具有迈克受体结构片段的烷氧基联苯/查尔酮杂合类化合物。生物活性测试结果表明，该类化合物具有显著的激活Nrf2的作用，进而表现出抗氧化和抗炎作用，减少氧化应激对肾小球系膜细胞（HBZY-1）的损伤作用。</w:t>
      </w:r>
    </w:p>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
          <w:bCs w:val="0"/>
          <w:sz w:val="24"/>
          <w:szCs w:val="24"/>
        </w:rPr>
        <w:t>创新要点：</w:t>
      </w:r>
      <w:r>
        <w:rPr>
          <w:rFonts w:hint="eastAsia" w:ascii="宋体" w:hAnsi="宋体"/>
          <w:bCs/>
          <w:sz w:val="24"/>
          <w:szCs w:val="24"/>
        </w:rPr>
        <w:t>1、化学结构新颖，不同于现有的Nrf2激活剂；</w:t>
      </w:r>
    </w:p>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Cs/>
          <w:sz w:val="24"/>
          <w:szCs w:val="24"/>
        </w:rPr>
        <w:t>2、激活Nrf2作用强，可以调控Keap1-Nrf2-ARE通过，发挥抗氧化抗炎作用；</w:t>
      </w:r>
    </w:p>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Cs/>
          <w:sz w:val="24"/>
          <w:szCs w:val="24"/>
        </w:rPr>
        <w:t>3、化合物可以显著保护氧化应激对肾小球系膜细胞（HBZY-1）的损伤。</w:t>
      </w:r>
    </w:p>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
          <w:bCs w:val="0"/>
          <w:sz w:val="24"/>
          <w:szCs w:val="24"/>
        </w:rPr>
        <w:t>市场前景：</w:t>
      </w:r>
      <w:r>
        <w:rPr>
          <w:rFonts w:hint="eastAsia" w:ascii="宋体" w:hAnsi="宋体"/>
          <w:bCs/>
          <w:sz w:val="24"/>
          <w:szCs w:val="24"/>
        </w:rPr>
        <w:t>氧化应激损伤是介导糖尿病肾病（Diabetic Nephropathy，DN）发生、发展的重要原因之一。DN是糖尿病的主要慢性并发症之一。目前中国有9200万糖尿病患者，1.48亿糖尿病前期患者。随着全球范围内的糖尿病患者的不断加，DN的患病率也随之提高。因此，开发抗氧化作用的药物用于防治DN具有重要的应用前景。该项目的产业化不仅会给企业带来相当大的经济效益，也为中国制药产业走出国门、屹立世界奠定了非常好的基础，此项目的社会意义非常巨大。</w:t>
      </w:r>
    </w:p>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
          <w:bCs w:val="0"/>
          <w:sz w:val="24"/>
          <w:szCs w:val="24"/>
        </w:rPr>
        <w:t>交易方式：</w:t>
      </w:r>
      <w:r>
        <w:rPr>
          <w:rFonts w:hint="eastAsia" w:ascii="宋体" w:hAnsi="宋体"/>
          <w:bCs/>
          <w:sz w:val="24"/>
          <w:szCs w:val="24"/>
        </w:rPr>
        <w:t>技术入股、技术转让、技术许可</w:t>
      </w:r>
    </w:p>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p>
    <w:p>
      <w:pPr>
        <w:keepNext w:val="0"/>
        <w:keepLines w:val="0"/>
        <w:pageBreakBefore w:val="0"/>
        <w:kinsoku/>
        <w:wordWrap/>
        <w:overflowPunct/>
        <w:topLinePunct w:val="0"/>
        <w:bidi w:val="0"/>
        <w:snapToGrid/>
        <w:spacing w:line="560" w:lineRule="exact"/>
        <w:textAlignment w:val="auto"/>
        <w:rPr>
          <w:rFonts w:hint="eastAsia" w:ascii="宋体" w:hAnsi="宋体"/>
          <w:bCs/>
          <w:sz w:val="44"/>
          <w:szCs w:val="44"/>
        </w:rPr>
      </w:pPr>
      <w:r>
        <w:rPr>
          <w:rFonts w:hint="eastAsia" w:ascii="宋体" w:hAnsi="宋体" w:eastAsia="宋体" w:cs="宋体"/>
          <w:b/>
          <w:bCs/>
          <w:color w:val="auto"/>
          <w:kern w:val="0"/>
          <w:sz w:val="36"/>
          <w:szCs w:val="36"/>
          <w:lang w:val="en-US" w:eastAsia="zh-CN" w:bidi="ar-SA"/>
        </w:rPr>
        <w:t>18.一种烷氧基联苯/查尔酮杂合类化合物、其制备方法及医药用途</w:t>
      </w:r>
    </w:p>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
          <w:bCs w:val="0"/>
          <w:sz w:val="24"/>
          <w:szCs w:val="24"/>
        </w:rPr>
        <w:t>所属领域：</w:t>
      </w:r>
      <w:r>
        <w:rPr>
          <w:rFonts w:hint="eastAsia" w:ascii="宋体" w:hAnsi="宋体"/>
          <w:bCs/>
          <w:sz w:val="24"/>
          <w:szCs w:val="24"/>
        </w:rPr>
        <w:t>生物医药</w:t>
      </w:r>
    </w:p>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
          <w:bCs w:val="0"/>
          <w:sz w:val="24"/>
          <w:szCs w:val="24"/>
        </w:rPr>
        <w:t>成果完成人：</w:t>
      </w:r>
      <w:r>
        <w:rPr>
          <w:rFonts w:hint="eastAsia" w:ascii="宋体" w:hAnsi="宋体"/>
          <w:bCs/>
          <w:sz w:val="24"/>
          <w:szCs w:val="24"/>
        </w:rPr>
        <w:t>印晓星</w:t>
      </w:r>
    </w:p>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
          <w:bCs w:val="0"/>
          <w:sz w:val="24"/>
          <w:szCs w:val="24"/>
        </w:rPr>
        <w:t>成果简介：</w:t>
      </w:r>
      <w:r>
        <w:rPr>
          <w:rFonts w:hint="eastAsia" w:ascii="宋体" w:hAnsi="宋体"/>
          <w:bCs/>
          <w:sz w:val="24"/>
          <w:szCs w:val="24"/>
        </w:rPr>
        <w:t>氧化应激是导致糖尿病肾病、肿瘤、心血管、免疫以及中枢神经性疾病的重要原因。开发应对氧化应激所引起的疾病的药物对于疾病的预防和治疗具有重要意义。Keap1-Nrf2-ARE信号通路是开发抗氧化及炎症小分子的重要靶标。近年来对于Keap1-Nrf2-ARE发挥抗炎抗氧化作用的关注越来越多，但令人遗憾的是，真正能够进入临床用于治疗的却是很少。在现有技术的基础上，以源自五味子丙素的烷氧基联苯类化合物联苯双酯（DDB）为先导物，在保留联苯双酯的烷氧基联苯药效团的基础上，利用新药设计的生物电子等排、骨架迁移及前药设计等原理，并通过改变迈克尔受体的电子云密度等使其更容易被Keap1的半胱氨酸残基的巯基进攻，进而设计合成了一系列烷氧基联苯结构α,β-不饱和酰胺类化合物。生物活性测试结果表明，该类化合物具有显著的激活Nrf2发挥抗氧化的效应，其活性显著高于阳性对照药物。</w:t>
      </w:r>
    </w:p>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
          <w:bCs w:val="0"/>
          <w:sz w:val="24"/>
          <w:szCs w:val="24"/>
        </w:rPr>
        <w:t>创新要点：</w:t>
      </w:r>
      <w:r>
        <w:rPr>
          <w:rFonts w:hint="eastAsia" w:ascii="宋体" w:hAnsi="宋体"/>
          <w:bCs/>
          <w:sz w:val="24"/>
          <w:szCs w:val="24"/>
        </w:rPr>
        <w:t>1、化学结构新颖，不同于现有的Nrf2激活剂；</w:t>
      </w:r>
    </w:p>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Cs/>
          <w:sz w:val="24"/>
          <w:szCs w:val="24"/>
        </w:rPr>
        <w:t>2、激活Nrf2作用强，可以调控Keap1-Nrf2-ARE通过，发挥抗氧化抗炎作用；</w:t>
      </w:r>
    </w:p>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Cs/>
          <w:sz w:val="24"/>
          <w:szCs w:val="24"/>
        </w:rPr>
        <w:t>3、化合物可以显著保护氧化应激对肾小球系膜细胞（HBZY-1）的损伤。</w:t>
      </w:r>
    </w:p>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
          <w:bCs w:val="0"/>
          <w:sz w:val="24"/>
          <w:szCs w:val="24"/>
        </w:rPr>
        <w:t>市场前景：</w:t>
      </w:r>
      <w:r>
        <w:rPr>
          <w:rFonts w:hint="eastAsia" w:ascii="宋体" w:hAnsi="宋体"/>
          <w:bCs/>
          <w:sz w:val="24"/>
          <w:szCs w:val="24"/>
        </w:rPr>
        <w:t>氧化应激损伤是介导糖尿病肾病（Diabetic Nephropathy，DN）、肿瘤、心血管、免疫以及中枢神经性疾病发生、发展的重要原因之一。以DN为例：DN是糖尿病的主要慢性并发症之一。目前中国有9200万糖尿病患者，1.48亿糖尿病前期患者。随着全球范围内的糖尿病患者的不断加，DN的患病率也随之提高。因此，开发抗氧化作用的药物用于防治DN具有重要的应用前景。该项目的产业化不仅会给企业带来相当大的经济效益，也为中国制药产业走出国门、屹立世界奠定了非常好的基础，此项目的社会意义非常巨大。</w:t>
      </w:r>
    </w:p>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
          <w:bCs w:val="0"/>
          <w:sz w:val="24"/>
          <w:szCs w:val="24"/>
        </w:rPr>
        <w:t>交易方式：</w:t>
      </w:r>
      <w:r>
        <w:rPr>
          <w:rFonts w:hint="eastAsia" w:ascii="宋体" w:hAnsi="宋体"/>
          <w:bCs/>
          <w:sz w:val="24"/>
          <w:szCs w:val="24"/>
        </w:rPr>
        <w:t>技术入股、技术转让、技术许可</w:t>
      </w:r>
    </w:p>
    <w:p>
      <w:pPr>
        <w:keepNext w:val="0"/>
        <w:keepLines w:val="0"/>
        <w:pageBreakBefore w:val="0"/>
        <w:kinsoku/>
        <w:wordWrap/>
        <w:overflowPunct/>
        <w:topLinePunct w:val="0"/>
        <w:bidi w:val="0"/>
        <w:snapToGrid/>
        <w:spacing w:line="560" w:lineRule="exact"/>
        <w:textAlignment w:val="auto"/>
        <w:rPr>
          <w:rFonts w:hint="default" w:ascii="宋体" w:hAnsi="宋体"/>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313" w:beforeLines="100" w:line="560" w:lineRule="exact"/>
        <w:jc w:val="left"/>
        <w:textAlignment w:val="auto"/>
        <w:rPr>
          <w:rFonts w:hint="eastAsia" w:ascii="宋体" w:hAnsi="宋体" w:eastAsia="宋体" w:cs="宋体"/>
          <w:b/>
          <w:bCs/>
          <w:color w:val="auto"/>
          <w:kern w:val="0"/>
          <w:sz w:val="36"/>
          <w:szCs w:val="36"/>
          <w:lang w:val="en-US" w:eastAsia="zh-CN" w:bidi="ar-SA"/>
        </w:rPr>
      </w:pPr>
      <w:r>
        <w:rPr>
          <w:rFonts w:hint="eastAsia" w:ascii="宋体" w:hAnsi="宋体" w:eastAsia="宋体" w:cs="宋体"/>
          <w:b/>
          <w:bCs/>
          <w:color w:val="auto"/>
          <w:kern w:val="0"/>
          <w:sz w:val="36"/>
          <w:szCs w:val="36"/>
          <w:lang w:val="en-US" w:eastAsia="zh-CN" w:bidi="ar-SA"/>
        </w:rPr>
        <w:t>19.一种丙烯酰胺类化合物、其制备方法及医药用途</w:t>
      </w:r>
    </w:p>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
          <w:bCs w:val="0"/>
          <w:sz w:val="24"/>
          <w:szCs w:val="24"/>
        </w:rPr>
        <w:t>所属领域：</w:t>
      </w:r>
      <w:r>
        <w:rPr>
          <w:rFonts w:hint="eastAsia" w:ascii="宋体" w:hAnsi="宋体"/>
          <w:bCs/>
          <w:sz w:val="24"/>
          <w:szCs w:val="24"/>
        </w:rPr>
        <w:t>生物医药</w:t>
      </w:r>
    </w:p>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
          <w:bCs w:val="0"/>
          <w:sz w:val="24"/>
          <w:szCs w:val="24"/>
        </w:rPr>
        <w:t>成果完成人：</w:t>
      </w:r>
      <w:r>
        <w:rPr>
          <w:rFonts w:hint="eastAsia" w:ascii="宋体" w:hAnsi="宋体"/>
          <w:bCs/>
          <w:sz w:val="24"/>
          <w:szCs w:val="24"/>
        </w:rPr>
        <w:t>邱净英</w:t>
      </w:r>
    </w:p>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
          <w:bCs w:val="0"/>
          <w:sz w:val="24"/>
          <w:szCs w:val="24"/>
        </w:rPr>
        <w:t>成果简介：</w:t>
      </w:r>
      <w:r>
        <w:rPr>
          <w:rFonts w:hint="eastAsia" w:ascii="宋体" w:hAnsi="宋体"/>
          <w:bCs/>
          <w:sz w:val="24"/>
          <w:szCs w:val="24"/>
        </w:rPr>
        <w:t>目前临床上虽有多种抗乙肝药物，但由于病因的复杂性、药物不能彻底清除病毒导致的“反跳”、病毒的耐药性以及药物的毒副作用等因素，现有药物仍然不能满足治疗的需要。丙烯酰胺类化合物是根据多靶点药物分子设计理念设计合成的具有较好的抗HBV活性的一类化合物。该类化合物不仅具有较好的抗HBV活性，能有效抑制HBV DNA 的复制，对拉米夫定及恩替卡韦耐药的HepG2 A64细胞（突变位点：rtLl80M + rtM204V + rtTl84L）也有较强的抑制作用。作用机制研究表明，该类化合物作用于HBV核心蛋白,作用机制新颖，不同于现有的核苷类药物，有望克服现有抗HBV药物存在的“反跳”及耐药问题。</w:t>
      </w:r>
    </w:p>
    <w:p>
      <w:pPr>
        <w:keepNext w:val="0"/>
        <w:keepLines w:val="0"/>
        <w:pageBreakBefore w:val="0"/>
        <w:kinsoku/>
        <w:wordWrap/>
        <w:overflowPunct/>
        <w:topLinePunct w:val="0"/>
        <w:bidi w:val="0"/>
        <w:snapToGrid/>
        <w:spacing w:line="560" w:lineRule="exact"/>
        <w:textAlignment w:val="auto"/>
        <w:rPr>
          <w:rFonts w:hint="eastAsia" w:ascii="宋体" w:hAnsi="宋体"/>
          <w:b/>
          <w:bCs w:val="0"/>
          <w:sz w:val="24"/>
          <w:szCs w:val="24"/>
        </w:rPr>
      </w:pPr>
      <w:r>
        <w:rPr>
          <w:rFonts w:hint="eastAsia" w:ascii="宋体" w:hAnsi="宋体"/>
          <w:b/>
          <w:bCs w:val="0"/>
          <w:sz w:val="24"/>
          <w:szCs w:val="24"/>
        </w:rPr>
        <w:t>创新要点：</w:t>
      </w:r>
    </w:p>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Cs/>
          <w:sz w:val="24"/>
          <w:szCs w:val="24"/>
        </w:rPr>
        <w:t>1、化学结构新颖，不同于现有的抗HBV药物；</w:t>
      </w:r>
    </w:p>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Cs/>
          <w:sz w:val="24"/>
          <w:szCs w:val="24"/>
        </w:rPr>
        <w:t>2、对拉米夫定及恩替卡韦联合耐药株有效；</w:t>
      </w:r>
    </w:p>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Cs/>
          <w:sz w:val="24"/>
          <w:szCs w:val="24"/>
        </w:rPr>
        <w:t>3、作用机制新颖。</w:t>
      </w:r>
    </w:p>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Cs/>
          <w:sz w:val="24"/>
          <w:szCs w:val="24"/>
        </w:rPr>
        <w:t>市场前景：全世界约2.57亿乙型肝炎病毒（HBV）感染者，其中约75%分布在亚太地区。市场的需求量是不言而喻的。该项目的产业化不仅会给企业带来相当大的经济效益，也为中国制药产业走出国门、屹立世界奠定了非常好的基础，此项目的社会意义非常巨大。</w:t>
      </w:r>
    </w:p>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
          <w:bCs w:val="0"/>
          <w:sz w:val="24"/>
          <w:szCs w:val="24"/>
        </w:rPr>
        <w:t>交易方式：</w:t>
      </w:r>
      <w:r>
        <w:rPr>
          <w:rFonts w:hint="eastAsia" w:ascii="宋体" w:hAnsi="宋体"/>
          <w:bCs/>
          <w:sz w:val="24"/>
          <w:szCs w:val="24"/>
        </w:rPr>
        <w:t>技术入股、技术转让、技术许可</w:t>
      </w:r>
    </w:p>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p>
    <w:p>
      <w:pPr>
        <w:keepNext w:val="0"/>
        <w:keepLines w:val="0"/>
        <w:pageBreakBefore w:val="0"/>
        <w:widowControl w:val="0"/>
        <w:kinsoku/>
        <w:wordWrap/>
        <w:overflowPunct/>
        <w:topLinePunct w:val="0"/>
        <w:autoSpaceDE/>
        <w:autoSpaceDN/>
        <w:bidi w:val="0"/>
        <w:adjustRightInd/>
        <w:snapToGrid/>
        <w:spacing w:before="313" w:beforeLines="100" w:line="560" w:lineRule="exact"/>
        <w:jc w:val="left"/>
        <w:textAlignment w:val="auto"/>
        <w:rPr>
          <w:rFonts w:hint="eastAsia" w:ascii="宋体" w:hAnsi="宋体" w:eastAsia="宋体" w:cs="宋体"/>
          <w:b/>
          <w:bCs/>
          <w:color w:val="auto"/>
          <w:kern w:val="0"/>
          <w:sz w:val="36"/>
          <w:szCs w:val="36"/>
          <w:lang w:val="en-US" w:eastAsia="zh-CN" w:bidi="ar-SA"/>
        </w:rPr>
      </w:pPr>
      <w:r>
        <w:rPr>
          <w:rFonts w:hint="eastAsia" w:ascii="宋体" w:hAnsi="宋体" w:eastAsia="宋体" w:cs="宋体"/>
          <w:b/>
          <w:bCs/>
          <w:color w:val="auto"/>
          <w:kern w:val="0"/>
          <w:sz w:val="36"/>
          <w:szCs w:val="36"/>
          <w:lang w:val="en-US" w:eastAsia="zh-CN" w:bidi="ar-SA"/>
        </w:rPr>
        <w:t>20.PF429242在制备用于预防和/或治疗脑缺血再灌注损伤的药物中的用途</w:t>
      </w:r>
    </w:p>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
          <w:bCs w:val="0"/>
          <w:sz w:val="24"/>
          <w:szCs w:val="24"/>
        </w:rPr>
        <w:t>所属领域：</w:t>
      </w:r>
      <w:r>
        <w:rPr>
          <w:rFonts w:hint="eastAsia" w:ascii="宋体" w:hAnsi="宋体"/>
          <w:bCs/>
          <w:sz w:val="24"/>
          <w:szCs w:val="24"/>
        </w:rPr>
        <w:t>化学医药</w:t>
      </w:r>
    </w:p>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
          <w:bCs w:val="0"/>
          <w:sz w:val="24"/>
          <w:szCs w:val="24"/>
        </w:rPr>
        <w:t>成果完成人：</w:t>
      </w:r>
      <w:r>
        <w:rPr>
          <w:rFonts w:hint="eastAsia" w:ascii="宋体" w:hAnsi="宋体"/>
          <w:bCs/>
          <w:sz w:val="24"/>
          <w:szCs w:val="24"/>
        </w:rPr>
        <w:t>徐洲、翟荣良、吴楠、温相如、李闯、郑岩</w:t>
      </w:r>
    </w:p>
    <w:p>
      <w:pPr>
        <w:keepNext w:val="0"/>
        <w:keepLines w:val="0"/>
        <w:pageBreakBefore w:val="0"/>
        <w:kinsoku/>
        <w:wordWrap/>
        <w:overflowPunct/>
        <w:topLinePunct w:val="0"/>
        <w:bidi w:val="0"/>
        <w:snapToGrid/>
        <w:spacing w:line="560" w:lineRule="exact"/>
        <w:textAlignment w:val="auto"/>
        <w:rPr>
          <w:rFonts w:hint="default" w:ascii="宋体" w:hAnsi="宋体"/>
          <w:bCs/>
          <w:sz w:val="24"/>
          <w:szCs w:val="24"/>
        </w:rPr>
      </w:pPr>
      <w:r>
        <w:rPr>
          <w:rFonts w:hint="eastAsia" w:ascii="宋体" w:hAnsi="宋体"/>
          <w:b/>
          <w:bCs w:val="0"/>
          <w:sz w:val="24"/>
          <w:szCs w:val="24"/>
        </w:rPr>
        <w:t>项目简介：</w:t>
      </w:r>
      <w:r>
        <w:rPr>
          <w:rFonts w:hint="eastAsia" w:ascii="宋体" w:hAnsi="宋体"/>
          <w:bCs/>
          <w:sz w:val="24"/>
          <w:szCs w:val="24"/>
        </w:rPr>
        <w:t xml:space="preserve"> PF429242</w:t>
      </w:r>
      <w:r>
        <w:rPr>
          <w:rFonts w:hint="default" w:ascii="宋体" w:hAnsi="宋体"/>
          <w:bCs/>
          <w:sz w:val="24"/>
          <w:szCs w:val="24"/>
        </w:rPr>
        <w:t>为选择性</w:t>
      </w:r>
      <w:r>
        <w:rPr>
          <w:rFonts w:hint="eastAsia" w:ascii="宋体" w:hAnsi="宋体"/>
          <w:bCs/>
          <w:sz w:val="24"/>
          <w:szCs w:val="24"/>
        </w:rPr>
        <w:t>S1P</w:t>
      </w:r>
      <w:r>
        <w:rPr>
          <w:rFonts w:hint="default" w:ascii="宋体" w:hAnsi="宋体"/>
          <w:bCs/>
          <w:sz w:val="24"/>
          <w:szCs w:val="24"/>
        </w:rPr>
        <w:t>蛋白酶抑制剂，具有显著的降血脂作用。它通过选择性抑制</w:t>
      </w:r>
      <w:r>
        <w:rPr>
          <w:rFonts w:hint="eastAsia" w:ascii="宋体" w:hAnsi="宋体"/>
          <w:bCs/>
          <w:sz w:val="24"/>
          <w:szCs w:val="24"/>
        </w:rPr>
        <w:t>S1P</w:t>
      </w:r>
      <w:r>
        <w:rPr>
          <w:rFonts w:hint="default" w:ascii="宋体" w:hAnsi="宋体"/>
          <w:bCs/>
          <w:sz w:val="24"/>
          <w:szCs w:val="24"/>
        </w:rPr>
        <w:t>蛋白酶活性而使胆固醇调节元件结合蛋白</w:t>
      </w:r>
      <w:r>
        <w:rPr>
          <w:rFonts w:hint="eastAsia" w:ascii="宋体" w:hAnsi="宋体"/>
          <w:bCs/>
          <w:sz w:val="24"/>
          <w:szCs w:val="24"/>
        </w:rPr>
        <w:t>（SREBP）</w:t>
      </w:r>
      <w:r>
        <w:rPr>
          <w:rFonts w:hint="default" w:ascii="宋体" w:hAnsi="宋体"/>
          <w:bCs/>
          <w:sz w:val="24"/>
          <w:szCs w:val="24"/>
        </w:rPr>
        <w:t xml:space="preserve">裂解失败，从而对 </w:t>
      </w:r>
      <w:r>
        <w:rPr>
          <w:rFonts w:hint="eastAsia" w:ascii="宋体" w:hAnsi="宋体"/>
          <w:bCs/>
          <w:sz w:val="24"/>
          <w:szCs w:val="24"/>
        </w:rPr>
        <w:t xml:space="preserve">Insig-Srebp-Scap </w:t>
      </w:r>
      <w:r>
        <w:rPr>
          <w:rFonts w:hint="default" w:ascii="宋体" w:hAnsi="宋体"/>
          <w:bCs/>
          <w:sz w:val="24"/>
          <w:szCs w:val="24"/>
        </w:rPr>
        <w:t>途径进行反馈调节。同时它还具有减少炎症细胞聚集、抑制组织因子的表达、保护血管内皮细胞以及轻微地血管扩张作用，能与多种酶相互结合。</w:t>
      </w:r>
    </w:p>
    <w:p>
      <w:pPr>
        <w:keepNext w:val="0"/>
        <w:keepLines w:val="0"/>
        <w:pageBreakBefore w:val="0"/>
        <w:kinsoku/>
        <w:wordWrap/>
        <w:overflowPunct/>
        <w:topLinePunct w:val="0"/>
        <w:bidi w:val="0"/>
        <w:snapToGrid/>
        <w:spacing w:line="560" w:lineRule="exact"/>
        <w:textAlignment w:val="auto"/>
        <w:rPr>
          <w:rFonts w:hint="default" w:ascii="宋体" w:hAnsi="宋体"/>
          <w:bCs/>
          <w:sz w:val="24"/>
          <w:szCs w:val="24"/>
        </w:rPr>
      </w:pPr>
      <w:r>
        <w:rPr>
          <w:rFonts w:hint="default" w:ascii="宋体" w:hAnsi="宋体"/>
          <w:bCs/>
          <w:sz w:val="24"/>
          <w:szCs w:val="24"/>
        </w:rPr>
        <w:t>近年来许多资料报道，炎症在脑缺血病理生理中起到重要的作用。炎症反应在脑缺血后数小时即产生并持续数天，被认为是神经元死亡的重要原因。在脑缺血过程中，预警炎症的重要事件是黏附因子的表达，如作用于内皮细胞和白细胞之间细胞间黏附因子能够介导中性粒细胞和巨噬细胞跨膜浸润。大量白细胞聚集堵塞小血管，浸润脑实质后释放许多毒性物质包括预炎性细胞素、化学增活素和氧自由基，加重组织损伤。这种炎性浸润无论是在短暂性或是在持续性脑缺血MCAO模型中，嗜中性粒细胞均出现脑组织内大量聚集，再灌注情况下尤其严重。鉴于炎症在脑缺血再灌注损伤中的重要作用，抗炎策略成为缺血脑卒中治疗的又一个新途径。</w:t>
      </w:r>
    </w:p>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
          <w:bCs w:val="0"/>
          <w:sz w:val="24"/>
          <w:szCs w:val="24"/>
        </w:rPr>
        <w:t>成果简介：</w:t>
      </w:r>
      <w:r>
        <w:rPr>
          <w:rFonts w:hint="default" w:ascii="宋体" w:hAnsi="宋体"/>
          <w:bCs/>
          <w:sz w:val="24"/>
          <w:szCs w:val="24"/>
        </w:rPr>
        <w:t>目前针对MCAO/R引起的再灌注损伤的治疗中，我们将小鼠分为假手术组，模型组，PF429242组以及对照组（尼莫地平），每组小鼠6只，对药物PF429242分别在行为学、细胞、分子、组织上进行评价。</w:t>
      </w:r>
      <w:r>
        <w:rPr>
          <w:rFonts w:hint="eastAsia" w:ascii="宋体" w:hAnsi="宋体"/>
          <w:bCs/>
          <w:sz w:val="24"/>
          <w:szCs w:val="24"/>
        </w:rPr>
        <w:t>研究结果表明，相对于模型组，给予药物PF429242后，行为学评分减少约60%，在组织上，经TTC染色发现缺血程度减少约70%（图1），经HE染色研究发现炎症细胞明显减少（图2），ICAM-1、IL-1β炎症因子表达降低（图3）。最终确定了PF429242通过抑制炎症因子的表达来治疗脑缺血再灌注损伤，其在作用程度上与对照药药效相当。</w:t>
      </w:r>
    </w:p>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p>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p>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
          <w:bCs w:val="0"/>
          <w:sz w:val="24"/>
          <w:szCs w:val="24"/>
        </w:rPr>
        <w:t>交易方式：</w:t>
      </w:r>
      <w:r>
        <w:rPr>
          <w:rFonts w:hint="eastAsia" w:ascii="宋体" w:hAnsi="宋体"/>
          <w:bCs/>
          <w:sz w:val="24"/>
          <w:szCs w:val="24"/>
        </w:rPr>
        <w:t>技术转让</w:t>
      </w:r>
    </w:p>
    <w:p>
      <w:pPr>
        <w:keepNext w:val="0"/>
        <w:keepLines w:val="0"/>
        <w:pageBreakBefore w:val="0"/>
        <w:kinsoku/>
        <w:wordWrap/>
        <w:overflowPunct/>
        <w:topLinePunct w:val="0"/>
        <w:bidi w:val="0"/>
        <w:snapToGrid/>
        <w:spacing w:line="560" w:lineRule="exact"/>
        <w:textAlignment w:val="auto"/>
        <w:rPr>
          <w:rFonts w:hint="eastAsia" w:ascii="宋体" w:hAnsi="宋体"/>
          <w:bCs/>
          <w:sz w:val="44"/>
          <w:szCs w:val="44"/>
          <w:lang w:val="en-US" w:eastAsia="zh-CN"/>
        </w:rPr>
      </w:pPr>
    </w:p>
    <w:p>
      <w:pPr>
        <w:keepNext w:val="0"/>
        <w:keepLines w:val="0"/>
        <w:pageBreakBefore w:val="0"/>
        <w:kinsoku/>
        <w:wordWrap/>
        <w:overflowPunct/>
        <w:topLinePunct w:val="0"/>
        <w:bidi w:val="0"/>
        <w:snapToGrid/>
        <w:spacing w:line="560" w:lineRule="exact"/>
        <w:textAlignment w:val="auto"/>
        <w:rPr>
          <w:rFonts w:hint="eastAsia" w:ascii="宋体" w:hAnsi="宋体"/>
          <w:bCs/>
          <w:sz w:val="44"/>
          <w:szCs w:val="44"/>
          <w:lang w:val="en-US" w:eastAsia="zh-CN"/>
        </w:rPr>
      </w:pPr>
    </w:p>
    <w:p>
      <w:pPr>
        <w:keepNext w:val="0"/>
        <w:keepLines w:val="0"/>
        <w:pageBreakBefore w:val="0"/>
        <w:kinsoku/>
        <w:wordWrap/>
        <w:overflowPunct/>
        <w:topLinePunct w:val="0"/>
        <w:bidi w:val="0"/>
        <w:snapToGrid/>
        <w:spacing w:line="560" w:lineRule="exact"/>
        <w:textAlignment w:val="auto"/>
        <w:rPr>
          <w:rFonts w:hint="eastAsia" w:ascii="宋体" w:hAnsi="宋体"/>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313" w:beforeLines="100" w:line="560" w:lineRule="exact"/>
        <w:jc w:val="left"/>
        <w:textAlignment w:val="auto"/>
        <w:rPr>
          <w:rFonts w:hint="default" w:ascii="宋体" w:hAnsi="宋体" w:eastAsia="宋体" w:cs="宋体"/>
          <w:b/>
          <w:bCs/>
          <w:color w:val="auto"/>
          <w:kern w:val="0"/>
          <w:sz w:val="36"/>
          <w:szCs w:val="36"/>
          <w:lang w:val="en-US" w:eastAsia="zh-CN" w:bidi="ar-SA"/>
        </w:rPr>
      </w:pPr>
      <w:r>
        <w:rPr>
          <w:rFonts w:hint="eastAsia" w:ascii="宋体" w:hAnsi="宋体" w:eastAsia="宋体" w:cs="宋体"/>
          <w:b/>
          <w:bCs/>
          <w:color w:val="auto"/>
          <w:kern w:val="0"/>
          <w:sz w:val="36"/>
          <w:szCs w:val="36"/>
          <w:lang w:val="en-US" w:eastAsia="zh-CN" w:bidi="ar-SA"/>
        </w:rPr>
        <w:t>21.</w:t>
      </w:r>
      <w:r>
        <w:rPr>
          <w:rFonts w:hint="default" w:ascii="宋体" w:hAnsi="宋体" w:eastAsia="宋体" w:cs="宋体"/>
          <w:b/>
          <w:bCs/>
          <w:color w:val="auto"/>
          <w:kern w:val="0"/>
          <w:sz w:val="36"/>
          <w:szCs w:val="36"/>
          <w:lang w:val="en-US" w:eastAsia="zh-CN" w:bidi="ar-SA"/>
        </w:rPr>
        <w:t>一种化合物AB-38b在制备治疗糖尿病肾病药物方面的应用</w:t>
      </w:r>
    </w:p>
    <w:p>
      <w:pPr>
        <w:keepNext w:val="0"/>
        <w:keepLines w:val="0"/>
        <w:pageBreakBefore w:val="0"/>
        <w:kinsoku/>
        <w:wordWrap/>
        <w:overflowPunct/>
        <w:topLinePunct w:val="0"/>
        <w:bidi w:val="0"/>
        <w:snapToGrid/>
        <w:spacing w:line="560" w:lineRule="exact"/>
        <w:textAlignment w:val="auto"/>
        <w:rPr>
          <w:rFonts w:hint="default" w:ascii="宋体" w:hAnsi="宋体"/>
          <w:bCs/>
          <w:sz w:val="24"/>
          <w:szCs w:val="24"/>
        </w:rPr>
      </w:pPr>
      <w:r>
        <w:rPr>
          <w:rFonts w:hint="default" w:ascii="宋体" w:hAnsi="宋体"/>
          <w:b/>
          <w:bCs w:val="0"/>
          <w:sz w:val="24"/>
          <w:szCs w:val="24"/>
        </w:rPr>
        <w:t>所属领域：</w:t>
      </w:r>
      <w:r>
        <w:rPr>
          <w:rFonts w:hint="default" w:ascii="宋体" w:hAnsi="宋体"/>
          <w:bCs/>
          <w:sz w:val="24"/>
          <w:szCs w:val="24"/>
        </w:rPr>
        <w:t>生物医药</w:t>
      </w:r>
    </w:p>
    <w:p>
      <w:pPr>
        <w:keepNext w:val="0"/>
        <w:keepLines w:val="0"/>
        <w:pageBreakBefore w:val="0"/>
        <w:kinsoku/>
        <w:wordWrap/>
        <w:overflowPunct/>
        <w:topLinePunct w:val="0"/>
        <w:bidi w:val="0"/>
        <w:snapToGrid/>
        <w:spacing w:line="560" w:lineRule="exact"/>
        <w:textAlignment w:val="auto"/>
        <w:rPr>
          <w:rFonts w:hint="default" w:ascii="宋体" w:hAnsi="宋体"/>
          <w:bCs/>
          <w:sz w:val="24"/>
          <w:szCs w:val="24"/>
          <w:lang w:val="en-US" w:eastAsia="zh-CN"/>
        </w:rPr>
      </w:pPr>
      <w:r>
        <w:rPr>
          <w:rFonts w:hint="default" w:ascii="宋体" w:hAnsi="宋体"/>
          <w:b/>
          <w:bCs w:val="0"/>
          <w:sz w:val="24"/>
          <w:szCs w:val="24"/>
        </w:rPr>
        <w:t>成果完成人：</w:t>
      </w:r>
      <w:r>
        <w:rPr>
          <w:rFonts w:hint="default" w:ascii="宋体" w:hAnsi="宋体"/>
          <w:bCs/>
          <w:sz w:val="24"/>
          <w:szCs w:val="24"/>
          <w:lang w:val="en-US" w:eastAsia="zh-CN"/>
        </w:rPr>
        <w:t>印晓星</w:t>
      </w:r>
    </w:p>
    <w:p>
      <w:pPr>
        <w:keepNext w:val="0"/>
        <w:keepLines w:val="0"/>
        <w:pageBreakBefore w:val="0"/>
        <w:kinsoku/>
        <w:wordWrap/>
        <w:overflowPunct/>
        <w:topLinePunct w:val="0"/>
        <w:bidi w:val="0"/>
        <w:snapToGrid/>
        <w:spacing w:line="560" w:lineRule="exact"/>
        <w:textAlignment w:val="auto"/>
        <w:rPr>
          <w:rFonts w:hint="default" w:ascii="宋体" w:hAnsi="宋体"/>
          <w:bCs/>
          <w:sz w:val="24"/>
          <w:szCs w:val="24"/>
        </w:rPr>
      </w:pPr>
      <w:r>
        <w:rPr>
          <w:rFonts w:hint="default" w:ascii="宋体" w:hAnsi="宋体"/>
          <w:b/>
          <w:bCs w:val="0"/>
          <w:sz w:val="24"/>
          <w:szCs w:val="24"/>
        </w:rPr>
        <w:t>成果简介：</w:t>
      </w:r>
      <w:r>
        <w:rPr>
          <w:rFonts w:hint="default" w:ascii="宋体" w:hAnsi="宋体"/>
          <w:bCs/>
          <w:sz w:val="24"/>
          <w:szCs w:val="24"/>
        </w:rPr>
        <w:t>糖尿病肾病（DN） 是糖尿病最常见的并发症之一，目前已成为终末期肾病的主要原因。众多研究表明，高血糖是DN形成过程中的主要始动因子，高血糖引起的持续炎症状态是糖尿病肾病形成的重要病理生理基础，炎症反应参与了DN的发生发展。本发明属于医药技术领域，具体涉及一种化合物AB-38b通过抗炎作用在治疗糖尿病肾病药物或保健制品的应用。</w:t>
      </w:r>
    </w:p>
    <w:p>
      <w:pPr>
        <w:keepNext w:val="0"/>
        <w:keepLines w:val="0"/>
        <w:pageBreakBefore w:val="0"/>
        <w:kinsoku/>
        <w:wordWrap/>
        <w:overflowPunct/>
        <w:topLinePunct w:val="0"/>
        <w:bidi w:val="0"/>
        <w:snapToGrid/>
        <w:spacing w:line="560" w:lineRule="exact"/>
        <w:textAlignment w:val="auto"/>
        <w:rPr>
          <w:rFonts w:hint="default" w:ascii="宋体" w:hAnsi="宋体"/>
          <w:bCs/>
          <w:sz w:val="24"/>
          <w:szCs w:val="24"/>
        </w:rPr>
      </w:pPr>
      <w:r>
        <w:rPr>
          <w:rFonts w:hint="default" w:ascii="宋体" w:hAnsi="宋体"/>
          <w:b/>
          <w:bCs w:val="0"/>
          <w:sz w:val="24"/>
          <w:szCs w:val="24"/>
        </w:rPr>
        <w:t>预期效果：</w:t>
      </w:r>
      <w:r>
        <w:rPr>
          <w:rFonts w:hint="default" w:ascii="宋体" w:hAnsi="宋体"/>
          <w:bCs/>
          <w:sz w:val="24"/>
          <w:szCs w:val="24"/>
        </w:rPr>
        <w:t>本发明提供的药物组合物AB-38b具备防治糖尿病肾病的作用。通过动物实验，显示AB-38b对2型糖尿病小鼠模型的肾功能状态、肾组织形态具有改善作用；对2型糖尿病小鼠模型引起的炎症反应具有抑制作用；对正常小鼠的肾功能具有保护作用。本发明为开发DN防治药物提供了可行思路。在一种优选方案中，本发明提供了一种药物组合物，它以本发明的化合物或其药学上可接受的盐为活性成分或主要活性成分，辅以药学上可接受的载体。进一步的，该药物组合物可以制成液体制剂、固体制剂或半固体制剂。更进一步的，该药物组合物可以制成注射剂、片剂、胶囊剂、口服液或外用贴剂。在另一种优选方案中，本发明提供了一种组合物，它以本发明的化合物或其药学上可接受的盐为活性成分或主要活性成分，辅以载体制成保健制品。</w:t>
      </w:r>
    </w:p>
    <w:p>
      <w:pPr>
        <w:keepNext w:val="0"/>
        <w:keepLines w:val="0"/>
        <w:pageBreakBefore w:val="0"/>
        <w:kinsoku/>
        <w:wordWrap/>
        <w:overflowPunct/>
        <w:topLinePunct w:val="0"/>
        <w:bidi w:val="0"/>
        <w:snapToGrid/>
        <w:spacing w:line="560" w:lineRule="exact"/>
        <w:textAlignment w:val="auto"/>
        <w:rPr>
          <w:rFonts w:hint="default" w:ascii="宋体" w:hAnsi="宋体"/>
          <w:bCs/>
          <w:sz w:val="24"/>
          <w:szCs w:val="24"/>
        </w:rPr>
      </w:pPr>
      <w:r>
        <w:rPr>
          <w:rFonts w:hint="default" w:ascii="宋体" w:hAnsi="宋体"/>
          <w:b/>
          <w:bCs w:val="0"/>
          <w:sz w:val="24"/>
          <w:szCs w:val="24"/>
        </w:rPr>
        <w:t>市场前景：</w:t>
      </w:r>
      <w:r>
        <w:rPr>
          <w:rFonts w:hint="default" w:ascii="宋体" w:hAnsi="宋体"/>
          <w:bCs/>
          <w:sz w:val="24"/>
          <w:szCs w:val="24"/>
        </w:rPr>
        <w:t>2015年我国糖尿病患者人数高达1.096 亿人，130 万人死于糖尿病及其并发症，其中，糖尿病肾病一般占死亡总数的10%～30%。2013年研究数据显示，我国至少有2430万的糖尿病肾病患者，已经超过了肾小球肾炎相关慢性肾脏病，成为我国慢性肾脏病的首要病因。因此，针对糖尿病肾病的预防治疗以及其临床诊断与筛查标准的研究符合国家的重大社会需求。该项目的产业化不仅会给企业带来相当大的经济效益，也为中国制药产业走出国门、屹立世界奠定了非常好的基础，此项目的社会意义非常巨大。</w:t>
      </w:r>
    </w:p>
    <w:p>
      <w:pPr>
        <w:keepNext w:val="0"/>
        <w:keepLines w:val="0"/>
        <w:pageBreakBefore w:val="0"/>
        <w:kinsoku/>
        <w:wordWrap/>
        <w:overflowPunct/>
        <w:topLinePunct w:val="0"/>
        <w:bidi w:val="0"/>
        <w:snapToGrid/>
        <w:spacing w:line="560" w:lineRule="exact"/>
        <w:textAlignment w:val="auto"/>
        <w:rPr>
          <w:rFonts w:hint="default" w:ascii="宋体" w:hAnsi="宋体"/>
          <w:bCs/>
          <w:sz w:val="24"/>
          <w:szCs w:val="24"/>
        </w:rPr>
      </w:pPr>
      <w:r>
        <w:rPr>
          <w:rFonts w:hint="default" w:ascii="宋体" w:hAnsi="宋体"/>
          <w:b/>
          <w:bCs w:val="0"/>
          <w:sz w:val="24"/>
          <w:szCs w:val="24"/>
        </w:rPr>
        <w:t>交易方式：</w:t>
      </w:r>
      <w:r>
        <w:rPr>
          <w:rFonts w:hint="default" w:ascii="宋体" w:hAnsi="宋体"/>
          <w:bCs/>
          <w:sz w:val="24"/>
          <w:szCs w:val="24"/>
        </w:rPr>
        <w:t>技术入股、技术转让、技术许可</w:t>
      </w:r>
    </w:p>
    <w:p>
      <w:pPr>
        <w:keepNext w:val="0"/>
        <w:keepLines w:val="0"/>
        <w:pageBreakBefore w:val="0"/>
        <w:widowControl w:val="0"/>
        <w:kinsoku/>
        <w:wordWrap/>
        <w:overflowPunct/>
        <w:topLinePunct w:val="0"/>
        <w:autoSpaceDE/>
        <w:autoSpaceDN/>
        <w:bidi w:val="0"/>
        <w:adjustRightInd/>
        <w:snapToGrid/>
        <w:spacing w:before="313" w:beforeLines="100" w:line="560" w:lineRule="exact"/>
        <w:jc w:val="left"/>
        <w:textAlignment w:val="auto"/>
        <w:rPr>
          <w:rFonts w:hint="default" w:ascii="宋体" w:hAnsi="宋体" w:eastAsia="宋体" w:cs="宋体"/>
          <w:b/>
          <w:bCs/>
          <w:color w:val="auto"/>
          <w:kern w:val="0"/>
          <w:sz w:val="36"/>
          <w:szCs w:val="36"/>
          <w:lang w:val="en-US" w:eastAsia="zh-CN" w:bidi="ar-SA"/>
        </w:rPr>
      </w:pPr>
      <w:r>
        <w:rPr>
          <w:rFonts w:hint="eastAsia" w:ascii="宋体" w:hAnsi="宋体" w:eastAsia="宋体" w:cs="宋体"/>
          <w:b/>
          <w:bCs/>
          <w:color w:val="auto"/>
          <w:kern w:val="0"/>
          <w:sz w:val="36"/>
          <w:szCs w:val="36"/>
          <w:lang w:val="en-US" w:eastAsia="zh-CN" w:bidi="ar-SA"/>
        </w:rPr>
        <w:t>22.循环肿瘤细胞富集方法的开发</w:t>
      </w:r>
    </w:p>
    <w:p>
      <w:pPr>
        <w:keepNext w:val="0"/>
        <w:keepLines w:val="0"/>
        <w:pageBreakBefore w:val="0"/>
        <w:kinsoku/>
        <w:wordWrap/>
        <w:overflowPunct/>
        <w:topLinePunct w:val="0"/>
        <w:bidi w:val="0"/>
        <w:snapToGrid/>
        <w:spacing w:line="560" w:lineRule="exact"/>
        <w:textAlignment w:val="auto"/>
        <w:rPr>
          <w:rFonts w:hint="default" w:ascii="宋体" w:hAnsi="宋体"/>
          <w:bCs/>
          <w:sz w:val="24"/>
          <w:szCs w:val="24"/>
        </w:rPr>
      </w:pPr>
      <w:r>
        <w:rPr>
          <w:rFonts w:hint="eastAsia" w:ascii="宋体" w:hAnsi="宋体"/>
          <w:b/>
          <w:bCs w:val="0"/>
          <w:sz w:val="24"/>
          <w:szCs w:val="24"/>
        </w:rPr>
        <w:t>所属领域：</w:t>
      </w:r>
      <w:r>
        <w:rPr>
          <w:rFonts w:hint="eastAsia" w:ascii="宋体" w:hAnsi="宋体"/>
          <w:bCs/>
          <w:sz w:val="24"/>
          <w:szCs w:val="24"/>
        </w:rPr>
        <w:t>生物医药</w:t>
      </w:r>
    </w:p>
    <w:p>
      <w:pPr>
        <w:keepNext w:val="0"/>
        <w:keepLines w:val="0"/>
        <w:pageBreakBefore w:val="0"/>
        <w:kinsoku/>
        <w:wordWrap/>
        <w:overflowPunct/>
        <w:topLinePunct w:val="0"/>
        <w:bidi w:val="0"/>
        <w:snapToGrid/>
        <w:spacing w:line="560" w:lineRule="exact"/>
        <w:textAlignment w:val="auto"/>
        <w:rPr>
          <w:rFonts w:hint="default" w:ascii="宋体" w:hAnsi="宋体"/>
          <w:bCs/>
          <w:sz w:val="24"/>
          <w:szCs w:val="24"/>
        </w:rPr>
      </w:pPr>
      <w:r>
        <w:rPr>
          <w:rFonts w:hint="eastAsia" w:ascii="宋体" w:hAnsi="宋体"/>
          <w:b/>
          <w:bCs w:val="0"/>
          <w:sz w:val="24"/>
          <w:szCs w:val="24"/>
        </w:rPr>
        <w:t>成果完成人：</w:t>
      </w:r>
      <w:r>
        <w:rPr>
          <w:rFonts w:hint="eastAsia" w:ascii="宋体" w:hAnsi="宋体"/>
          <w:bCs/>
          <w:sz w:val="24"/>
          <w:szCs w:val="24"/>
        </w:rPr>
        <w:t>印晓星、于妍妍团队</w:t>
      </w:r>
    </w:p>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
          <w:bCs w:val="0"/>
          <w:sz w:val="24"/>
          <w:szCs w:val="24"/>
        </w:rPr>
        <w:t>成果简介：</w:t>
      </w:r>
      <w:r>
        <w:rPr>
          <w:rFonts w:hint="default" w:ascii="宋体" w:hAnsi="宋体"/>
          <w:bCs/>
          <w:sz w:val="24"/>
          <w:szCs w:val="24"/>
        </w:rPr>
        <w:t>恶性肿瘤是威胁人类健康和导致死亡的主要原因之一。肿瘤细胞具有向周围组织侵袭乃至向全身扩散和转移的特性。</w:t>
      </w:r>
      <w:r>
        <w:rPr>
          <w:rFonts w:hint="eastAsia" w:ascii="宋体" w:hAnsi="宋体"/>
          <w:bCs/>
          <w:sz w:val="24"/>
          <w:szCs w:val="24"/>
        </w:rPr>
        <w:t>分子生物学和临床研究结果表明，肿瘤转移在肿瘤发生的早期就已经出现。然而目前肿瘤的发现和临床诊断仍依赖于影像学检查及传统肿瘤标志物的监测，难以在早期即发现肿瘤的转移或复发。因此，为了进一步提高肿瘤治疗的疗效，亟需寻找更有效的疗效和预后检测指标及治疗靶点。研究发现，在肿瘤转移的过程中，在患者的外周血中检测到循环肿瘤细胞</w:t>
      </w:r>
      <w:r>
        <w:rPr>
          <w:rFonts w:hint="default" w:ascii="宋体" w:hAnsi="宋体"/>
          <w:bCs/>
          <w:sz w:val="24"/>
          <w:szCs w:val="24"/>
        </w:rPr>
        <w:t>（Circulating Tumor Cells，CTCs），对此类肿瘤细胞的早期发现和检测有可能成为发现肿瘤早期转移的一种有效手段，对肿瘤的早期诊断、预后判断及治疗效果评价等方面具有重要的参考价值。CTCs一般是由原发灶肿瘤细胞入血后转变而来。它在外周血中的数量极其稀少，因而需要对其进行富集。</w:t>
      </w:r>
    </w:p>
    <w:p>
      <w:pPr>
        <w:keepNext w:val="0"/>
        <w:keepLines w:val="0"/>
        <w:pageBreakBefore w:val="0"/>
        <w:kinsoku/>
        <w:wordWrap/>
        <w:overflowPunct/>
        <w:topLinePunct w:val="0"/>
        <w:bidi w:val="0"/>
        <w:snapToGrid/>
        <w:spacing w:line="560" w:lineRule="exact"/>
        <w:textAlignment w:val="auto"/>
        <w:rPr>
          <w:rFonts w:hint="default" w:ascii="宋体" w:hAnsi="宋体"/>
          <w:bCs/>
          <w:sz w:val="24"/>
          <w:szCs w:val="24"/>
        </w:rPr>
      </w:pPr>
      <w:r>
        <w:rPr>
          <w:rFonts w:hint="eastAsia" w:ascii="宋体" w:hAnsi="宋体"/>
          <w:bCs/>
          <w:sz w:val="24"/>
          <w:szCs w:val="24"/>
        </w:rPr>
        <w:t>本团队</w:t>
      </w:r>
      <w:r>
        <w:rPr>
          <w:rFonts w:hint="default" w:ascii="宋体" w:hAnsi="宋体"/>
          <w:bCs/>
          <w:sz w:val="24"/>
          <w:szCs w:val="24"/>
        </w:rPr>
        <w:t>以羧基聚离子液体功能化的四氧化三铁磁性纳米球为分离载体，以上皮细胞黏附分子抗体作为血液中CTCs的特异性识别分子，通过将其与磁性纳米球进行生物偶联制备免疫磁珠，构建</w:t>
      </w:r>
      <w:r>
        <w:rPr>
          <w:rFonts w:hint="eastAsia" w:ascii="宋体" w:hAnsi="宋体"/>
          <w:bCs/>
          <w:sz w:val="24"/>
          <w:szCs w:val="24"/>
        </w:rPr>
        <w:t>了</w:t>
      </w:r>
      <w:r>
        <w:rPr>
          <w:rFonts w:hint="default" w:ascii="宋体" w:hAnsi="宋体"/>
          <w:bCs/>
          <w:sz w:val="24"/>
          <w:szCs w:val="24"/>
        </w:rPr>
        <w:t>一种可直接用于对乳腺癌、宫颈癌、肝癌等肿瘤细胞中痕量CTCs高效分离、富集、鉴定和检测的纳米生物探针，为恶性肿瘤的早期转移诊断以及预后评估提供重要的参考依据。</w:t>
      </w:r>
    </w:p>
    <w:p>
      <w:pPr>
        <w:keepNext w:val="0"/>
        <w:keepLines w:val="0"/>
        <w:pageBreakBefore w:val="0"/>
        <w:kinsoku/>
        <w:wordWrap/>
        <w:overflowPunct/>
        <w:topLinePunct w:val="0"/>
        <w:bidi w:val="0"/>
        <w:snapToGrid/>
        <w:spacing w:line="560" w:lineRule="exact"/>
        <w:textAlignment w:val="auto"/>
        <w:rPr>
          <w:rFonts w:hint="default" w:ascii="宋体" w:hAnsi="宋体"/>
          <w:bCs/>
          <w:sz w:val="24"/>
          <w:szCs w:val="24"/>
        </w:rPr>
      </w:pPr>
      <w:r>
        <w:rPr>
          <w:rFonts w:hint="eastAsia" w:ascii="宋体" w:hAnsi="宋体"/>
          <w:bCs/>
          <w:sz w:val="24"/>
          <w:szCs w:val="24"/>
        </w:rPr>
        <w:t>团队成员已经获得了</w:t>
      </w:r>
      <w:r>
        <w:rPr>
          <w:rFonts w:hint="default" w:ascii="宋体" w:hAnsi="宋体"/>
          <w:bCs/>
          <w:sz w:val="24"/>
          <w:szCs w:val="24"/>
        </w:rPr>
        <w:t>6</w:t>
      </w:r>
      <w:r>
        <w:rPr>
          <w:rFonts w:hint="eastAsia" w:ascii="宋体" w:hAnsi="宋体"/>
          <w:bCs/>
          <w:sz w:val="24"/>
          <w:szCs w:val="24"/>
        </w:rPr>
        <w:t>项国家自然科学基金项目，在分析化学、药学等领域发表科研论文</w:t>
      </w:r>
      <w:r>
        <w:rPr>
          <w:rFonts w:hint="default" w:ascii="宋体" w:hAnsi="宋体"/>
          <w:bCs/>
          <w:sz w:val="24"/>
          <w:szCs w:val="24"/>
        </w:rPr>
        <w:t>30</w:t>
      </w:r>
      <w:r>
        <w:rPr>
          <w:rFonts w:hint="eastAsia" w:ascii="宋体" w:hAnsi="宋体"/>
          <w:bCs/>
          <w:sz w:val="24"/>
          <w:szCs w:val="24"/>
        </w:rPr>
        <w:t>余篇，包括</w:t>
      </w:r>
      <w:r>
        <w:rPr>
          <w:rFonts w:hint="default" w:ascii="宋体" w:hAnsi="宋体"/>
          <w:bCs/>
          <w:sz w:val="24"/>
          <w:szCs w:val="24"/>
        </w:rPr>
        <w:t xml:space="preserve">Angew Chem Int Edit. ,Anal. Chem. , Chem. Commun. </w:t>
      </w:r>
      <w:r>
        <w:rPr>
          <w:rFonts w:hint="eastAsia" w:ascii="宋体" w:hAnsi="宋体"/>
          <w:bCs/>
          <w:sz w:val="24"/>
          <w:szCs w:val="24"/>
        </w:rPr>
        <w:t>等。申请发明专利</w:t>
      </w:r>
      <w:r>
        <w:rPr>
          <w:rFonts w:hint="default" w:ascii="宋体" w:hAnsi="宋体"/>
          <w:bCs/>
          <w:sz w:val="24"/>
          <w:szCs w:val="24"/>
        </w:rPr>
        <w:t>10</w:t>
      </w:r>
      <w:r>
        <w:rPr>
          <w:rFonts w:hint="eastAsia" w:ascii="宋体" w:hAnsi="宋体"/>
          <w:bCs/>
          <w:sz w:val="24"/>
          <w:szCs w:val="24"/>
        </w:rPr>
        <w:t>余项。</w:t>
      </w:r>
    </w:p>
    <w:p>
      <w:pPr>
        <w:keepNext w:val="0"/>
        <w:keepLines w:val="0"/>
        <w:pageBreakBefore w:val="0"/>
        <w:kinsoku/>
        <w:wordWrap/>
        <w:overflowPunct/>
        <w:topLinePunct w:val="0"/>
        <w:bidi w:val="0"/>
        <w:snapToGrid/>
        <w:spacing w:line="560" w:lineRule="exact"/>
        <w:textAlignment w:val="auto"/>
        <w:rPr>
          <w:rFonts w:hint="default" w:ascii="宋体" w:hAnsi="宋体"/>
          <w:bCs/>
          <w:sz w:val="24"/>
          <w:szCs w:val="24"/>
        </w:rPr>
      </w:pPr>
      <w:r>
        <w:rPr>
          <w:rFonts w:hint="eastAsia" w:ascii="宋体" w:hAnsi="宋体"/>
          <w:b/>
          <w:bCs w:val="0"/>
          <w:sz w:val="24"/>
          <w:szCs w:val="24"/>
        </w:rPr>
        <w:t>交易方式：</w:t>
      </w:r>
      <w:r>
        <w:rPr>
          <w:rFonts w:hint="eastAsia" w:ascii="宋体" w:hAnsi="宋体"/>
          <w:bCs/>
          <w:sz w:val="24"/>
          <w:szCs w:val="24"/>
        </w:rPr>
        <w:t>技术转让</w:t>
      </w:r>
    </w:p>
    <w:p>
      <w:pPr>
        <w:keepNext w:val="0"/>
        <w:keepLines w:val="0"/>
        <w:pageBreakBefore w:val="0"/>
        <w:widowControl w:val="0"/>
        <w:kinsoku/>
        <w:wordWrap/>
        <w:overflowPunct/>
        <w:topLinePunct w:val="0"/>
        <w:autoSpaceDE/>
        <w:autoSpaceDN/>
        <w:bidi w:val="0"/>
        <w:adjustRightInd/>
        <w:snapToGrid/>
        <w:spacing w:before="313" w:beforeLines="100" w:line="560" w:lineRule="exact"/>
        <w:jc w:val="left"/>
        <w:textAlignment w:val="auto"/>
        <w:rPr>
          <w:rFonts w:hint="default" w:ascii="宋体" w:hAnsi="宋体" w:eastAsia="宋体" w:cs="宋体"/>
          <w:b/>
          <w:bCs/>
          <w:color w:val="auto"/>
          <w:kern w:val="0"/>
          <w:sz w:val="36"/>
          <w:szCs w:val="36"/>
          <w:lang w:val="en-US" w:eastAsia="zh-CN" w:bidi="ar-SA"/>
        </w:rPr>
      </w:pPr>
      <w:r>
        <w:rPr>
          <w:rFonts w:hint="eastAsia" w:ascii="宋体" w:hAnsi="宋体" w:eastAsia="宋体" w:cs="宋体"/>
          <w:b/>
          <w:bCs/>
          <w:color w:val="auto"/>
          <w:kern w:val="0"/>
          <w:sz w:val="36"/>
          <w:szCs w:val="36"/>
          <w:lang w:val="en-US" w:eastAsia="zh-CN" w:bidi="ar-SA"/>
        </w:rPr>
        <w:t>23.</w:t>
      </w:r>
      <w:r>
        <w:rPr>
          <w:rFonts w:hint="default" w:ascii="宋体" w:hAnsi="宋体" w:eastAsia="宋体" w:cs="宋体"/>
          <w:b/>
          <w:bCs/>
          <w:color w:val="auto"/>
          <w:kern w:val="0"/>
          <w:sz w:val="36"/>
          <w:szCs w:val="36"/>
          <w:lang w:val="en-US" w:eastAsia="zh-CN" w:bidi="ar-SA"/>
        </w:rPr>
        <w:t>GALNT2作为子宫内膜癌诊</w:t>
      </w:r>
      <w:r>
        <w:rPr>
          <w:rFonts w:hint="eastAsia" w:ascii="宋体" w:hAnsi="宋体" w:eastAsia="宋体" w:cs="宋体"/>
          <w:b/>
          <w:bCs/>
          <w:color w:val="auto"/>
          <w:kern w:val="0"/>
          <w:sz w:val="36"/>
          <w:szCs w:val="36"/>
          <w:lang w:val="en-US" w:eastAsia="zh-CN" w:bidi="ar-SA"/>
        </w:rPr>
        <w:t>疗</w:t>
      </w:r>
      <w:r>
        <w:rPr>
          <w:rFonts w:hint="default" w:ascii="宋体" w:hAnsi="宋体" w:eastAsia="宋体" w:cs="宋体"/>
          <w:b/>
          <w:bCs/>
          <w:color w:val="auto"/>
          <w:kern w:val="0"/>
          <w:sz w:val="36"/>
          <w:szCs w:val="36"/>
          <w:lang w:val="en-US" w:eastAsia="zh-CN" w:bidi="ar-SA"/>
        </w:rPr>
        <w:t>标志物</w:t>
      </w:r>
      <w:r>
        <w:rPr>
          <w:rFonts w:hint="eastAsia" w:ascii="宋体" w:hAnsi="宋体" w:eastAsia="宋体" w:cs="宋体"/>
          <w:b/>
          <w:bCs/>
          <w:color w:val="auto"/>
          <w:kern w:val="0"/>
          <w:sz w:val="36"/>
          <w:szCs w:val="36"/>
          <w:lang w:val="en-US" w:eastAsia="zh-CN" w:bidi="ar-SA"/>
        </w:rPr>
        <w:t>和新药研发靶点</w:t>
      </w:r>
      <w:r>
        <w:rPr>
          <w:rFonts w:hint="default" w:ascii="宋体" w:hAnsi="宋体" w:eastAsia="宋体" w:cs="宋体"/>
          <w:b/>
          <w:bCs/>
          <w:color w:val="auto"/>
          <w:kern w:val="0"/>
          <w:sz w:val="36"/>
          <w:szCs w:val="36"/>
          <w:lang w:val="en-US" w:eastAsia="zh-CN" w:bidi="ar-SA"/>
        </w:rPr>
        <w:t>的应用</w:t>
      </w:r>
    </w:p>
    <w:p>
      <w:pPr>
        <w:keepNext w:val="0"/>
        <w:keepLines w:val="0"/>
        <w:pageBreakBefore w:val="0"/>
        <w:kinsoku/>
        <w:wordWrap/>
        <w:overflowPunct/>
        <w:topLinePunct w:val="0"/>
        <w:bidi w:val="0"/>
        <w:snapToGrid/>
        <w:spacing w:line="560" w:lineRule="exact"/>
        <w:textAlignment w:val="auto"/>
        <w:rPr>
          <w:rFonts w:hint="default" w:ascii="宋体" w:hAnsi="宋体"/>
          <w:bCs/>
          <w:sz w:val="24"/>
          <w:szCs w:val="24"/>
        </w:rPr>
      </w:pPr>
      <w:r>
        <w:rPr>
          <w:rFonts w:hint="default" w:ascii="宋体" w:hAnsi="宋体"/>
          <w:b/>
          <w:bCs w:val="0"/>
          <w:sz w:val="24"/>
          <w:szCs w:val="24"/>
        </w:rPr>
        <w:t>所属领域：</w:t>
      </w:r>
      <w:r>
        <w:rPr>
          <w:rFonts w:hint="default" w:ascii="宋体" w:hAnsi="宋体"/>
          <w:bCs/>
          <w:sz w:val="24"/>
          <w:szCs w:val="24"/>
        </w:rPr>
        <w:t>妇科肿瘤诊疗标志物和药物靶点研发</w:t>
      </w:r>
    </w:p>
    <w:p>
      <w:pPr>
        <w:keepNext w:val="0"/>
        <w:keepLines w:val="0"/>
        <w:pageBreakBefore w:val="0"/>
        <w:kinsoku/>
        <w:wordWrap/>
        <w:overflowPunct/>
        <w:topLinePunct w:val="0"/>
        <w:bidi w:val="0"/>
        <w:snapToGrid/>
        <w:spacing w:line="560" w:lineRule="exact"/>
        <w:textAlignment w:val="auto"/>
        <w:rPr>
          <w:rFonts w:hint="default" w:ascii="宋体" w:hAnsi="宋体"/>
          <w:bCs/>
          <w:sz w:val="24"/>
          <w:szCs w:val="24"/>
        </w:rPr>
      </w:pPr>
      <w:r>
        <w:rPr>
          <w:rFonts w:hint="default" w:ascii="宋体" w:hAnsi="宋体"/>
          <w:b/>
          <w:bCs w:val="0"/>
          <w:sz w:val="24"/>
          <w:szCs w:val="24"/>
        </w:rPr>
        <w:t>成果完成人：</w:t>
      </w:r>
      <w:r>
        <w:rPr>
          <w:rFonts w:hint="default" w:ascii="宋体" w:hAnsi="宋体"/>
          <w:bCs/>
          <w:sz w:val="24"/>
          <w:szCs w:val="24"/>
        </w:rPr>
        <w:t>周雪妍</w:t>
      </w:r>
    </w:p>
    <w:p>
      <w:pPr>
        <w:keepNext w:val="0"/>
        <w:keepLines w:val="0"/>
        <w:pageBreakBefore w:val="0"/>
        <w:kinsoku/>
        <w:wordWrap/>
        <w:overflowPunct/>
        <w:topLinePunct w:val="0"/>
        <w:bidi w:val="0"/>
        <w:snapToGrid/>
        <w:spacing w:line="560" w:lineRule="exact"/>
        <w:textAlignment w:val="auto"/>
        <w:rPr>
          <w:rFonts w:hint="default" w:ascii="宋体" w:hAnsi="宋体"/>
          <w:bCs/>
          <w:sz w:val="24"/>
          <w:szCs w:val="24"/>
        </w:rPr>
      </w:pPr>
      <w:r>
        <w:rPr>
          <w:rFonts w:hint="default" w:ascii="宋体" w:hAnsi="宋体"/>
          <w:b/>
          <w:bCs w:val="0"/>
          <w:sz w:val="24"/>
          <w:szCs w:val="24"/>
        </w:rPr>
        <w:t>成果简介：</w:t>
      </w:r>
      <w:r>
        <w:rPr>
          <w:rFonts w:hint="default" w:ascii="宋体" w:hAnsi="宋体"/>
          <w:bCs/>
          <w:sz w:val="24"/>
          <w:szCs w:val="24"/>
        </w:rPr>
        <w:t>子宫内膜癌（endometrial carcinoma，EC）是妇科常见的恶性肿瘤之一，其发病率逐年上升，并呈年轻化的趋势。</w:t>
      </w:r>
      <w:r>
        <w:rPr>
          <w:rFonts w:hint="eastAsia" w:ascii="宋体" w:hAnsi="宋体"/>
          <w:bCs/>
          <w:sz w:val="24"/>
          <w:szCs w:val="24"/>
        </w:rPr>
        <w:t>EC</w:t>
      </w:r>
      <w:r>
        <w:rPr>
          <w:rFonts w:hint="default" w:ascii="宋体" w:hAnsi="宋体"/>
          <w:bCs/>
          <w:sz w:val="24"/>
          <w:szCs w:val="24"/>
        </w:rPr>
        <w:t>早期症状不明显，</w:t>
      </w:r>
      <w:r>
        <w:rPr>
          <w:rFonts w:hint="eastAsia" w:ascii="宋体" w:hAnsi="宋体"/>
          <w:bCs/>
          <w:sz w:val="24"/>
          <w:szCs w:val="24"/>
        </w:rPr>
        <w:t>常见子宫内膜增生，</w:t>
      </w:r>
      <w:r>
        <w:rPr>
          <w:rFonts w:hint="default" w:ascii="宋体" w:hAnsi="宋体"/>
          <w:bCs/>
          <w:sz w:val="24"/>
          <w:szCs w:val="24"/>
        </w:rPr>
        <w:t>随着病情的发展最终</w:t>
      </w:r>
      <w:r>
        <w:rPr>
          <w:rFonts w:hint="eastAsia" w:ascii="宋体" w:hAnsi="宋体"/>
          <w:bCs/>
          <w:sz w:val="24"/>
          <w:szCs w:val="24"/>
        </w:rPr>
        <w:t>发展为非典型性子宫内膜增生和肿瘤</w:t>
      </w:r>
      <w:r>
        <w:rPr>
          <w:rFonts w:hint="default" w:ascii="宋体" w:hAnsi="宋体"/>
          <w:bCs/>
          <w:sz w:val="24"/>
          <w:szCs w:val="24"/>
        </w:rPr>
        <w:t>。因此，</w:t>
      </w:r>
      <w:r>
        <w:rPr>
          <w:rFonts w:hint="eastAsia" w:ascii="宋体" w:hAnsi="宋体"/>
          <w:bCs/>
          <w:sz w:val="24"/>
          <w:szCs w:val="24"/>
        </w:rPr>
        <w:t>“</w:t>
      </w:r>
      <w:r>
        <w:rPr>
          <w:rFonts w:hint="default" w:ascii="宋体" w:hAnsi="宋体"/>
          <w:bCs/>
          <w:sz w:val="24"/>
          <w:szCs w:val="24"/>
        </w:rPr>
        <w:t>早诊断、早干预</w:t>
      </w:r>
      <w:r>
        <w:rPr>
          <w:rFonts w:hint="eastAsia" w:ascii="宋体" w:hAnsi="宋体"/>
          <w:bCs/>
          <w:sz w:val="24"/>
          <w:szCs w:val="24"/>
        </w:rPr>
        <w:t>”</w:t>
      </w:r>
      <w:r>
        <w:rPr>
          <w:rFonts w:hint="default" w:ascii="宋体" w:hAnsi="宋体"/>
          <w:bCs/>
          <w:sz w:val="24"/>
          <w:szCs w:val="24"/>
        </w:rPr>
        <w:t>是</w:t>
      </w:r>
      <w:r>
        <w:rPr>
          <w:rFonts w:hint="eastAsia" w:ascii="宋体" w:hAnsi="宋体"/>
          <w:bCs/>
          <w:sz w:val="24"/>
          <w:szCs w:val="24"/>
        </w:rPr>
        <w:t>EC</w:t>
      </w:r>
      <w:r>
        <w:rPr>
          <w:rFonts w:hint="default" w:ascii="宋体" w:hAnsi="宋体"/>
          <w:bCs/>
          <w:sz w:val="24"/>
          <w:szCs w:val="24"/>
        </w:rPr>
        <w:t>防治的最有效策略。临床上对于</w:t>
      </w:r>
      <w:r>
        <w:rPr>
          <w:rFonts w:hint="eastAsia" w:ascii="宋体" w:hAnsi="宋体"/>
          <w:bCs/>
          <w:sz w:val="24"/>
          <w:szCs w:val="24"/>
        </w:rPr>
        <w:t>EC</w:t>
      </w:r>
      <w:r>
        <w:rPr>
          <w:rFonts w:hint="default" w:ascii="宋体" w:hAnsi="宋体"/>
          <w:bCs/>
          <w:sz w:val="24"/>
          <w:szCs w:val="24"/>
        </w:rPr>
        <w:t>的诊断主要依靠病理组织学诊断，常用的方法为诊断性刮宫或宫腔镜下诊刮，</w:t>
      </w:r>
      <w:r>
        <w:rPr>
          <w:rFonts w:hint="eastAsia" w:ascii="宋体" w:hAnsi="宋体"/>
          <w:bCs/>
          <w:sz w:val="24"/>
          <w:szCs w:val="24"/>
        </w:rPr>
        <w:t>患者不易接受</w:t>
      </w:r>
      <w:r>
        <w:rPr>
          <w:rFonts w:hint="default" w:ascii="宋体" w:hAnsi="宋体"/>
          <w:bCs/>
          <w:sz w:val="24"/>
          <w:szCs w:val="24"/>
        </w:rPr>
        <w:t>存在</w:t>
      </w:r>
      <w:r>
        <w:rPr>
          <w:rFonts w:hint="eastAsia" w:ascii="宋体" w:hAnsi="宋体"/>
          <w:bCs/>
          <w:sz w:val="24"/>
          <w:szCs w:val="24"/>
        </w:rPr>
        <w:t>且存在</w:t>
      </w:r>
      <w:r>
        <w:rPr>
          <w:rFonts w:hint="default" w:ascii="宋体" w:hAnsi="宋体"/>
          <w:bCs/>
          <w:sz w:val="24"/>
          <w:szCs w:val="24"/>
        </w:rPr>
        <w:t>的漏诊率。因此，寻找灵敏、准确、可靠的诊</w:t>
      </w:r>
      <w:r>
        <w:rPr>
          <w:rFonts w:hint="eastAsia" w:ascii="宋体" w:hAnsi="宋体"/>
          <w:bCs/>
          <w:sz w:val="24"/>
          <w:szCs w:val="24"/>
        </w:rPr>
        <w:t>疗</w:t>
      </w:r>
      <w:r>
        <w:rPr>
          <w:rFonts w:hint="default" w:ascii="宋体" w:hAnsi="宋体"/>
          <w:bCs/>
          <w:sz w:val="24"/>
          <w:szCs w:val="24"/>
        </w:rPr>
        <w:t>标志物，对</w:t>
      </w:r>
      <w:r>
        <w:rPr>
          <w:rFonts w:hint="eastAsia" w:ascii="宋体" w:hAnsi="宋体"/>
          <w:bCs/>
          <w:sz w:val="24"/>
          <w:szCs w:val="24"/>
        </w:rPr>
        <w:t>EC</w:t>
      </w:r>
      <w:r>
        <w:rPr>
          <w:rFonts w:hint="default" w:ascii="宋体" w:hAnsi="宋体"/>
          <w:bCs/>
          <w:sz w:val="24"/>
          <w:szCs w:val="24"/>
        </w:rPr>
        <w:t>进行有效的检测，对于指导临床治疗决策，改善患者的预后具有重要的意义。在本项</w:t>
      </w:r>
      <w:r>
        <w:rPr>
          <w:rFonts w:hint="eastAsia" w:ascii="宋体" w:hAnsi="宋体"/>
          <w:bCs/>
          <w:sz w:val="24"/>
          <w:szCs w:val="24"/>
        </w:rPr>
        <w:t>成果</w:t>
      </w:r>
      <w:r>
        <w:rPr>
          <w:rFonts w:hint="default" w:ascii="宋体" w:hAnsi="宋体"/>
          <w:bCs/>
          <w:sz w:val="24"/>
          <w:szCs w:val="24"/>
        </w:rPr>
        <w:t>中，我们发现</w:t>
      </w:r>
      <w:r>
        <w:rPr>
          <w:rFonts w:hint="eastAsia" w:ascii="宋体" w:hAnsi="宋体"/>
          <w:bCs/>
          <w:sz w:val="24"/>
          <w:szCs w:val="24"/>
        </w:rPr>
        <w:t>通过定量蛋白组学分析首次发现</w:t>
      </w:r>
      <w:r>
        <w:rPr>
          <w:rFonts w:hint="default" w:ascii="宋体" w:hAnsi="宋体"/>
          <w:bCs/>
          <w:sz w:val="24"/>
          <w:szCs w:val="24"/>
        </w:rPr>
        <w:t>GALNT2在</w:t>
      </w:r>
      <w:r>
        <w:rPr>
          <w:rFonts w:hint="eastAsia" w:ascii="宋体" w:hAnsi="宋体"/>
          <w:bCs/>
          <w:sz w:val="24"/>
          <w:szCs w:val="24"/>
        </w:rPr>
        <w:t>EC患者血液中显著升高，且与疾病</w:t>
      </w:r>
      <w:r>
        <w:rPr>
          <w:rFonts w:hint="default" w:ascii="宋体" w:hAnsi="宋体"/>
          <w:bCs/>
          <w:sz w:val="24"/>
          <w:szCs w:val="24"/>
        </w:rPr>
        <w:t>的发生发展</w:t>
      </w:r>
      <w:r>
        <w:rPr>
          <w:rFonts w:hint="eastAsia" w:ascii="宋体" w:hAnsi="宋体"/>
          <w:bCs/>
          <w:sz w:val="24"/>
          <w:szCs w:val="24"/>
        </w:rPr>
        <w:t>密切相关</w:t>
      </w:r>
      <w:r>
        <w:rPr>
          <w:rFonts w:hint="default" w:ascii="宋体" w:hAnsi="宋体"/>
          <w:bCs/>
          <w:sz w:val="24"/>
          <w:szCs w:val="24"/>
        </w:rPr>
        <w:t>，GALNT2</w:t>
      </w:r>
      <w:r>
        <w:rPr>
          <w:rFonts w:hint="eastAsia" w:ascii="宋体" w:hAnsi="宋体"/>
          <w:bCs/>
          <w:sz w:val="24"/>
          <w:szCs w:val="24"/>
        </w:rPr>
        <w:t>在外周血中表达丰度高、表达稳定，可能作为EC疾病筛查/早期诊断的潜在标志物</w:t>
      </w:r>
      <w:r>
        <w:rPr>
          <w:rFonts w:hint="default" w:ascii="宋体" w:hAnsi="宋体"/>
          <w:bCs/>
          <w:sz w:val="24"/>
          <w:szCs w:val="24"/>
        </w:rPr>
        <w:t>。</w:t>
      </w:r>
    </w:p>
    <w:p>
      <w:pPr>
        <w:keepNext w:val="0"/>
        <w:keepLines w:val="0"/>
        <w:pageBreakBefore w:val="0"/>
        <w:kinsoku/>
        <w:wordWrap/>
        <w:overflowPunct/>
        <w:topLinePunct w:val="0"/>
        <w:bidi w:val="0"/>
        <w:snapToGrid/>
        <w:spacing w:line="560" w:lineRule="exact"/>
        <w:textAlignment w:val="auto"/>
        <w:rPr>
          <w:rFonts w:hint="default" w:ascii="宋体" w:hAnsi="宋体"/>
          <w:bCs/>
          <w:sz w:val="24"/>
          <w:szCs w:val="24"/>
        </w:rPr>
      </w:pPr>
      <w:r>
        <w:rPr>
          <w:rFonts w:hint="default" w:ascii="宋体" w:hAnsi="宋体"/>
          <w:b/>
          <w:bCs w:val="0"/>
          <w:sz w:val="24"/>
          <w:szCs w:val="24"/>
        </w:rPr>
        <w:t>专利意义：</w:t>
      </w:r>
      <w:r>
        <w:rPr>
          <w:rFonts w:hint="default" w:ascii="宋体" w:hAnsi="宋体"/>
          <w:bCs/>
          <w:sz w:val="24"/>
          <w:szCs w:val="24"/>
        </w:rPr>
        <w:t xml:space="preserve"> </w:t>
      </w:r>
      <w:r>
        <w:rPr>
          <w:rFonts w:hint="eastAsia" w:ascii="宋体" w:hAnsi="宋体"/>
          <w:bCs/>
          <w:sz w:val="24"/>
          <w:szCs w:val="24"/>
        </w:rPr>
        <w:t>2019年国务院政府工作报告指出，“要着力推行疾病筛查、加强疾病早诊早治及科研攻关，解决民生痛点”。随着国家战略的部署和医疗体制改革，疾病早期预警市场显示了巨大的潜力，早期诊断技术和产品呈迅猛成长趋势，但在诊疗平台的建立和产品的市场化中仍有极大的上升空间。EC</w:t>
      </w:r>
      <w:r>
        <w:rPr>
          <w:rFonts w:hint="default" w:ascii="宋体" w:hAnsi="宋体"/>
          <w:bCs/>
          <w:sz w:val="24"/>
          <w:szCs w:val="24"/>
        </w:rPr>
        <w:t>发病隐匿、取样困难</w:t>
      </w:r>
      <w:r>
        <w:rPr>
          <w:rFonts w:hint="eastAsia" w:ascii="宋体" w:hAnsi="宋体"/>
          <w:bCs/>
          <w:sz w:val="24"/>
          <w:szCs w:val="24"/>
        </w:rPr>
        <w:t>，疾病诊断中缺乏</w:t>
      </w:r>
      <w:r>
        <w:rPr>
          <w:rFonts w:hint="default" w:ascii="宋体" w:hAnsi="宋体"/>
          <w:bCs/>
          <w:sz w:val="24"/>
          <w:szCs w:val="24"/>
        </w:rPr>
        <w:t>早期诊断的特异性标志物</w:t>
      </w:r>
      <w:r>
        <w:rPr>
          <w:rFonts w:hint="eastAsia" w:ascii="宋体" w:hAnsi="宋体"/>
          <w:bCs/>
          <w:sz w:val="24"/>
          <w:szCs w:val="24"/>
        </w:rPr>
        <w:t>。目前，国际上尚无有效指示EC早期疾病进展的生物标志物和靶向性治疗药物。</w:t>
      </w:r>
      <w:r>
        <w:rPr>
          <w:rFonts w:hint="default" w:ascii="宋体" w:hAnsi="宋体"/>
          <w:bCs/>
          <w:sz w:val="24"/>
          <w:szCs w:val="24"/>
        </w:rPr>
        <w:t>本</w:t>
      </w:r>
      <w:r>
        <w:rPr>
          <w:rFonts w:hint="eastAsia" w:ascii="宋体" w:hAnsi="宋体"/>
          <w:bCs/>
          <w:sz w:val="24"/>
          <w:szCs w:val="24"/>
        </w:rPr>
        <w:t>成果</w:t>
      </w:r>
      <w:r>
        <w:rPr>
          <w:rFonts w:hint="default" w:ascii="宋体" w:hAnsi="宋体"/>
          <w:bCs/>
          <w:sz w:val="24"/>
          <w:szCs w:val="24"/>
        </w:rPr>
        <w:t>发现了一种</w:t>
      </w:r>
      <w:r>
        <w:rPr>
          <w:rFonts w:hint="eastAsia" w:ascii="宋体" w:hAnsi="宋体"/>
          <w:bCs/>
          <w:sz w:val="24"/>
          <w:szCs w:val="24"/>
        </w:rPr>
        <w:t>可用于E C</w:t>
      </w:r>
      <w:r>
        <w:rPr>
          <w:rFonts w:hint="default" w:ascii="宋体" w:hAnsi="宋体"/>
          <w:bCs/>
          <w:sz w:val="24"/>
          <w:szCs w:val="24"/>
        </w:rPr>
        <w:t>诊断的分子标志物，使用该分子标志物可以在子宫内膜增生或子宫内膜癌发生的早期即可作为判断，</w:t>
      </w:r>
      <w:r>
        <w:rPr>
          <w:rFonts w:hint="eastAsia" w:ascii="宋体" w:hAnsi="宋体"/>
          <w:bCs/>
          <w:sz w:val="24"/>
          <w:szCs w:val="24"/>
        </w:rPr>
        <w:t>为EC的“早发现、早诊断、早干预”提供新思路和新方法。与</w:t>
      </w:r>
      <w:r>
        <w:rPr>
          <w:rFonts w:hint="default" w:ascii="宋体" w:hAnsi="宋体"/>
          <w:bCs/>
          <w:sz w:val="24"/>
          <w:szCs w:val="24"/>
        </w:rPr>
        <w:t>此同时，本</w:t>
      </w:r>
      <w:r>
        <w:rPr>
          <w:rFonts w:hint="eastAsia" w:ascii="宋体" w:hAnsi="宋体"/>
          <w:bCs/>
          <w:sz w:val="24"/>
          <w:szCs w:val="24"/>
        </w:rPr>
        <w:t>成果</w:t>
      </w:r>
      <w:r>
        <w:rPr>
          <w:rFonts w:hint="default" w:ascii="宋体" w:hAnsi="宋体"/>
          <w:bCs/>
          <w:sz w:val="24"/>
          <w:szCs w:val="24"/>
        </w:rPr>
        <w:t>表明，GALNT2</w:t>
      </w:r>
      <w:r>
        <w:rPr>
          <w:rFonts w:hint="eastAsia" w:ascii="宋体" w:hAnsi="宋体"/>
          <w:bCs/>
          <w:sz w:val="24"/>
          <w:szCs w:val="24"/>
        </w:rPr>
        <w:t>是EC治疗药物研发</w:t>
      </w:r>
      <w:r>
        <w:rPr>
          <w:rFonts w:hint="default" w:ascii="宋体" w:hAnsi="宋体"/>
          <w:bCs/>
          <w:sz w:val="24"/>
          <w:szCs w:val="24"/>
        </w:rPr>
        <w:t>的</w:t>
      </w:r>
      <w:r>
        <w:rPr>
          <w:rFonts w:hint="eastAsia" w:ascii="宋体" w:hAnsi="宋体"/>
          <w:bCs/>
          <w:sz w:val="24"/>
          <w:szCs w:val="24"/>
        </w:rPr>
        <w:t>潜在靶点</w:t>
      </w:r>
      <w:r>
        <w:rPr>
          <w:rFonts w:hint="default" w:ascii="宋体" w:hAnsi="宋体"/>
          <w:bCs/>
          <w:sz w:val="24"/>
          <w:szCs w:val="24"/>
        </w:rPr>
        <w:t>，</w:t>
      </w:r>
      <w:r>
        <w:rPr>
          <w:rFonts w:hint="eastAsia" w:ascii="宋体" w:hAnsi="宋体"/>
          <w:bCs/>
          <w:sz w:val="24"/>
          <w:szCs w:val="24"/>
        </w:rPr>
        <w:t>可</w:t>
      </w:r>
      <w:r>
        <w:rPr>
          <w:rFonts w:hint="default" w:ascii="宋体" w:hAnsi="宋体"/>
          <w:bCs/>
          <w:sz w:val="24"/>
          <w:szCs w:val="24"/>
        </w:rPr>
        <w:t>为临床治疗</w:t>
      </w:r>
      <w:r>
        <w:rPr>
          <w:rFonts w:hint="eastAsia" w:ascii="宋体" w:hAnsi="宋体"/>
          <w:bCs/>
          <w:sz w:val="24"/>
          <w:szCs w:val="24"/>
        </w:rPr>
        <w:t>EC的靶向治疗</w:t>
      </w:r>
      <w:r>
        <w:rPr>
          <w:rFonts w:hint="default" w:ascii="宋体" w:hAnsi="宋体"/>
          <w:bCs/>
          <w:sz w:val="24"/>
          <w:szCs w:val="24"/>
        </w:rPr>
        <w:t>提供新的方法。</w:t>
      </w:r>
    </w:p>
    <w:p>
      <w:pPr>
        <w:keepNext w:val="0"/>
        <w:keepLines w:val="0"/>
        <w:pageBreakBefore w:val="0"/>
        <w:kinsoku/>
        <w:wordWrap/>
        <w:overflowPunct/>
        <w:topLinePunct w:val="0"/>
        <w:bidi w:val="0"/>
        <w:snapToGrid/>
        <w:spacing w:line="560" w:lineRule="exact"/>
        <w:textAlignment w:val="auto"/>
        <w:rPr>
          <w:rFonts w:hint="default" w:ascii="宋体" w:hAnsi="宋体"/>
          <w:bCs/>
          <w:sz w:val="24"/>
          <w:szCs w:val="24"/>
        </w:rPr>
      </w:pPr>
      <w:r>
        <w:rPr>
          <w:rFonts w:hint="default" w:ascii="宋体" w:hAnsi="宋体"/>
          <w:b/>
          <w:bCs w:val="0"/>
          <w:sz w:val="24"/>
          <w:szCs w:val="24"/>
        </w:rPr>
        <w:t>市场前景：</w:t>
      </w:r>
      <w:r>
        <w:rPr>
          <w:rFonts w:hint="eastAsia" w:ascii="宋体" w:hAnsi="宋体"/>
          <w:bCs/>
          <w:sz w:val="24"/>
          <w:szCs w:val="24"/>
        </w:rPr>
        <w:t>EC</w:t>
      </w:r>
      <w:r>
        <w:rPr>
          <w:rFonts w:hint="default" w:ascii="宋体" w:hAnsi="宋体"/>
          <w:bCs/>
          <w:sz w:val="24"/>
          <w:szCs w:val="24"/>
        </w:rPr>
        <w:t>是世界性的妇科疾病，</w:t>
      </w:r>
      <w:r>
        <w:rPr>
          <w:rFonts w:hint="eastAsia" w:ascii="宋体" w:hAnsi="宋体"/>
          <w:bCs/>
          <w:sz w:val="24"/>
          <w:szCs w:val="24"/>
        </w:rPr>
        <w:t>本</w:t>
      </w:r>
      <w:r>
        <w:rPr>
          <w:rFonts w:hint="default" w:ascii="宋体" w:hAnsi="宋体"/>
          <w:bCs/>
          <w:sz w:val="24"/>
          <w:szCs w:val="24"/>
        </w:rPr>
        <w:t>项目</w:t>
      </w:r>
      <w:r>
        <w:rPr>
          <w:rFonts w:hint="eastAsia" w:ascii="宋体" w:hAnsi="宋体"/>
          <w:bCs/>
          <w:sz w:val="24"/>
          <w:szCs w:val="24"/>
        </w:rPr>
        <w:t>的扩展研究</w:t>
      </w:r>
      <w:r>
        <w:rPr>
          <w:rFonts w:hint="default" w:ascii="宋体" w:hAnsi="宋体"/>
          <w:bCs/>
          <w:sz w:val="24"/>
          <w:szCs w:val="24"/>
        </w:rPr>
        <w:t>目标是突破</w:t>
      </w:r>
      <w:r>
        <w:rPr>
          <w:rFonts w:hint="eastAsia" w:ascii="宋体" w:hAnsi="宋体"/>
          <w:bCs/>
          <w:sz w:val="24"/>
          <w:szCs w:val="24"/>
        </w:rPr>
        <w:t>EC</w:t>
      </w:r>
      <w:r>
        <w:rPr>
          <w:rFonts w:hint="default" w:ascii="宋体" w:hAnsi="宋体"/>
          <w:bCs/>
          <w:sz w:val="24"/>
          <w:szCs w:val="24"/>
        </w:rPr>
        <w:t>早诊早治</w:t>
      </w:r>
      <w:r>
        <w:rPr>
          <w:rFonts w:hint="eastAsia" w:ascii="宋体" w:hAnsi="宋体"/>
          <w:bCs/>
          <w:sz w:val="24"/>
          <w:szCs w:val="24"/>
        </w:rPr>
        <w:t>的</w:t>
      </w:r>
      <w:r>
        <w:rPr>
          <w:rFonts w:hint="default" w:ascii="宋体" w:hAnsi="宋体"/>
          <w:bCs/>
          <w:sz w:val="24"/>
          <w:szCs w:val="24"/>
        </w:rPr>
        <w:t>关键技术，构建高灵敏度、高特异度、高效经济的</w:t>
      </w:r>
      <w:r>
        <w:rPr>
          <w:rFonts w:hint="eastAsia" w:ascii="宋体" w:hAnsi="宋体"/>
          <w:bCs/>
          <w:sz w:val="24"/>
          <w:szCs w:val="24"/>
        </w:rPr>
        <w:t>EC</w:t>
      </w:r>
      <w:r>
        <w:rPr>
          <w:rFonts w:hint="default" w:ascii="宋体" w:hAnsi="宋体"/>
          <w:bCs/>
          <w:sz w:val="24"/>
          <w:szCs w:val="24"/>
        </w:rPr>
        <w:t>早诊技术体系，</w:t>
      </w:r>
      <w:r>
        <w:rPr>
          <w:rFonts w:hint="eastAsia" w:ascii="宋体" w:hAnsi="宋体"/>
          <w:bCs/>
          <w:sz w:val="24"/>
          <w:szCs w:val="24"/>
        </w:rPr>
        <w:t>并在此基础上</w:t>
      </w:r>
      <w:r>
        <w:rPr>
          <w:rFonts w:hint="default" w:ascii="宋体" w:hAnsi="宋体"/>
          <w:bCs/>
          <w:sz w:val="24"/>
          <w:szCs w:val="24"/>
        </w:rPr>
        <w:t>开发具有完全自主知识产权的筛查/早期诊断试剂盒，</w:t>
      </w:r>
      <w:r>
        <w:rPr>
          <w:rFonts w:hint="eastAsia" w:ascii="宋体" w:hAnsi="宋体"/>
          <w:bCs/>
          <w:sz w:val="24"/>
          <w:szCs w:val="24"/>
        </w:rPr>
        <w:t>研究相关靶点药物。</w:t>
      </w:r>
      <w:r>
        <w:rPr>
          <w:rFonts w:hint="default" w:ascii="宋体" w:hAnsi="宋体"/>
          <w:bCs/>
          <w:sz w:val="24"/>
          <w:szCs w:val="24"/>
        </w:rPr>
        <w:t>未来3年，本团队将进一步深入研究</w:t>
      </w:r>
      <w:r>
        <w:rPr>
          <w:rFonts w:hint="eastAsia" w:ascii="宋体" w:hAnsi="宋体"/>
          <w:bCs/>
          <w:sz w:val="24"/>
          <w:szCs w:val="24"/>
        </w:rPr>
        <w:t>GALNT2</w:t>
      </w:r>
      <w:r>
        <w:rPr>
          <w:rFonts w:hint="default" w:ascii="宋体" w:hAnsi="宋体"/>
          <w:bCs/>
          <w:sz w:val="24"/>
          <w:szCs w:val="24"/>
        </w:rPr>
        <w:t>简便、快捷、准确的检测方法，建立新型分子诊断技术平台，完成</w:t>
      </w:r>
      <w:r>
        <w:rPr>
          <w:rFonts w:hint="eastAsia" w:ascii="宋体" w:hAnsi="宋体"/>
          <w:bCs/>
          <w:sz w:val="24"/>
          <w:szCs w:val="24"/>
        </w:rPr>
        <w:t>EC</w:t>
      </w:r>
      <w:r>
        <w:rPr>
          <w:rFonts w:hint="default" w:ascii="宋体" w:hAnsi="宋体"/>
          <w:bCs/>
          <w:sz w:val="24"/>
          <w:szCs w:val="24"/>
        </w:rPr>
        <w:t>早期诊断产品的实验室研究工作，以期通过早筛大幅度改变目前</w:t>
      </w:r>
      <w:r>
        <w:rPr>
          <w:rFonts w:hint="eastAsia" w:ascii="宋体" w:hAnsi="宋体"/>
          <w:bCs/>
          <w:sz w:val="24"/>
          <w:szCs w:val="24"/>
        </w:rPr>
        <w:t>EC</w:t>
      </w:r>
      <w:r>
        <w:rPr>
          <w:rFonts w:hint="default" w:ascii="宋体" w:hAnsi="宋体"/>
          <w:bCs/>
          <w:sz w:val="24"/>
          <w:szCs w:val="24"/>
        </w:rPr>
        <w:t>病人的晚期占比，减少医疗投入，提升</w:t>
      </w:r>
      <w:r>
        <w:rPr>
          <w:rFonts w:hint="eastAsia" w:ascii="宋体" w:hAnsi="宋体"/>
          <w:bCs/>
          <w:sz w:val="24"/>
          <w:szCs w:val="24"/>
        </w:rPr>
        <w:t>EC</w:t>
      </w:r>
      <w:r>
        <w:rPr>
          <w:rFonts w:hint="default" w:ascii="宋体" w:hAnsi="宋体"/>
          <w:bCs/>
          <w:sz w:val="24"/>
          <w:szCs w:val="24"/>
        </w:rPr>
        <w:t>早期诊断和预防的研究水平，助力我国难治性疾病的整体诊疗水平</w:t>
      </w:r>
      <w:r>
        <w:rPr>
          <w:rFonts w:hint="eastAsia" w:ascii="宋体" w:hAnsi="宋体"/>
          <w:bCs/>
          <w:sz w:val="24"/>
          <w:szCs w:val="24"/>
        </w:rPr>
        <w:t>的提高和普惠医疗的推进</w:t>
      </w:r>
      <w:r>
        <w:rPr>
          <w:rFonts w:hint="default" w:ascii="宋体" w:hAnsi="宋体"/>
          <w:bCs/>
          <w:sz w:val="24"/>
          <w:szCs w:val="24"/>
        </w:rPr>
        <w:t>。</w:t>
      </w:r>
    </w:p>
    <w:p>
      <w:pPr>
        <w:keepNext w:val="0"/>
        <w:keepLines w:val="0"/>
        <w:pageBreakBefore w:val="0"/>
        <w:kinsoku/>
        <w:wordWrap/>
        <w:overflowPunct/>
        <w:topLinePunct w:val="0"/>
        <w:bidi w:val="0"/>
        <w:snapToGrid/>
        <w:spacing w:line="560" w:lineRule="exact"/>
        <w:textAlignment w:val="auto"/>
        <w:rPr>
          <w:rFonts w:hint="default" w:ascii="宋体" w:hAnsi="宋体"/>
          <w:bCs/>
          <w:sz w:val="24"/>
          <w:szCs w:val="24"/>
        </w:rPr>
      </w:pPr>
      <w:r>
        <w:rPr>
          <w:rFonts w:hint="default" w:ascii="宋体" w:hAnsi="宋体"/>
          <w:bCs/>
          <w:sz w:val="24"/>
          <w:szCs w:val="24"/>
        </w:rPr>
        <w:t>GALNT2在子宫内膜组织和临床样本血清中的表达情况如图所示。（A：子宫内膜组织芯片中GALNT2的免疫组化学染色代表性结果（N组：n = 6，EH组：n = 12，EC组：n = 6）； B：子宫内膜组织芯片中GALNT2免疫组化染色的统计图（N组：n = 6，EH组：n = 12，EC组：n = 6）；C：健康人和子宫内膜增生及子宫内膜癌患者血清中GALNT2的水平（N组：n = 17，EH组：n = 17，EC组：n = 15）</w:t>
      </w:r>
    </w:p>
    <w:p>
      <w:pPr>
        <w:keepNext w:val="0"/>
        <w:keepLines w:val="0"/>
        <w:pageBreakBefore w:val="0"/>
        <w:kinsoku/>
        <w:wordWrap/>
        <w:overflowPunct/>
        <w:topLinePunct w:val="0"/>
        <w:bidi w:val="0"/>
        <w:snapToGrid/>
        <w:spacing w:line="560" w:lineRule="exact"/>
        <w:textAlignment w:val="auto"/>
        <w:rPr>
          <w:rFonts w:hint="eastAsia" w:ascii="宋体" w:hAnsi="宋体"/>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313" w:beforeLines="100" w:line="560" w:lineRule="exact"/>
        <w:jc w:val="left"/>
        <w:textAlignment w:val="auto"/>
        <w:rPr>
          <w:rFonts w:hint="eastAsia" w:ascii="宋体" w:hAnsi="宋体" w:eastAsia="宋体" w:cs="宋体"/>
          <w:b/>
          <w:bCs/>
          <w:color w:val="auto"/>
          <w:kern w:val="0"/>
          <w:sz w:val="36"/>
          <w:szCs w:val="36"/>
          <w:lang w:val="en-US" w:eastAsia="zh-CN" w:bidi="ar-SA"/>
        </w:rPr>
      </w:pPr>
      <w:r>
        <w:rPr>
          <w:rFonts w:hint="eastAsia" w:ascii="宋体" w:hAnsi="宋体" w:eastAsia="宋体" w:cs="宋体"/>
          <w:b/>
          <w:bCs/>
          <w:color w:val="auto"/>
          <w:kern w:val="0"/>
          <w:sz w:val="36"/>
          <w:szCs w:val="36"/>
          <w:lang w:val="en-US" w:eastAsia="zh-CN" w:bidi="ar-SA"/>
        </w:rPr>
        <w:t>24.面向骨科术前规划的植入物特征参数编辑方法</w:t>
      </w:r>
    </w:p>
    <w:p>
      <w:pPr>
        <w:keepNext w:val="0"/>
        <w:keepLines w:val="0"/>
        <w:pageBreakBefore w:val="0"/>
        <w:kinsoku/>
        <w:wordWrap/>
        <w:overflowPunct/>
        <w:topLinePunct w:val="0"/>
        <w:bidi w:val="0"/>
        <w:snapToGrid/>
        <w:spacing w:line="560" w:lineRule="exact"/>
        <w:textAlignment w:val="auto"/>
        <w:rPr>
          <w:rFonts w:hint="eastAsia" w:ascii="宋体" w:hAnsi="宋体" w:eastAsia="宋体"/>
          <w:bCs/>
          <w:sz w:val="24"/>
          <w:szCs w:val="24"/>
          <w:lang w:eastAsia="zh-CN"/>
        </w:rPr>
      </w:pPr>
      <w:r>
        <w:rPr>
          <w:rFonts w:hint="eastAsia" w:ascii="宋体" w:hAnsi="宋体"/>
          <w:b/>
          <w:bCs w:val="0"/>
          <w:sz w:val="24"/>
          <w:szCs w:val="24"/>
          <w:lang w:eastAsia="zh-CN"/>
        </w:rPr>
        <w:t>所属领域：</w:t>
      </w:r>
      <w:r>
        <w:rPr>
          <w:rFonts w:hint="eastAsia" w:ascii="宋体" w:hAnsi="宋体"/>
          <w:bCs/>
          <w:sz w:val="24"/>
          <w:szCs w:val="24"/>
          <w:lang w:eastAsia="zh-CN"/>
        </w:rPr>
        <w:t>生物医药</w:t>
      </w:r>
    </w:p>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
          <w:bCs w:val="0"/>
          <w:sz w:val="24"/>
          <w:szCs w:val="24"/>
        </w:rPr>
        <w:t>成果完成人：</w:t>
      </w:r>
      <w:r>
        <w:rPr>
          <w:rFonts w:hint="eastAsia" w:ascii="宋体" w:hAnsi="宋体"/>
          <w:bCs/>
          <w:sz w:val="24"/>
          <w:szCs w:val="24"/>
        </w:rPr>
        <w:t>王淋,郭开今,朱红,杨婷,陈秀清,胡俊峰,马凯,陈宏亮</w:t>
      </w:r>
    </w:p>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
          <w:bCs w:val="0"/>
          <w:sz w:val="24"/>
          <w:szCs w:val="24"/>
        </w:rPr>
        <w:t>成果简介：</w:t>
      </w:r>
      <w:r>
        <w:rPr>
          <w:rFonts w:hint="eastAsia" w:ascii="宋体" w:hAnsi="宋体"/>
          <w:bCs/>
          <w:sz w:val="24"/>
          <w:szCs w:val="24"/>
        </w:rPr>
        <w:t xml:space="preserve"> 本发明公开了一种面向骨科术前规划的植入物特征参数编辑方法，包括如下步骤：步骤一：构建植入物特征模型库，并根据骨折信息和植入物特征参数对植入物分类；步骤二：根据患者骨骼三维形态参数和骨折类型，从植入物特征模型库中挑选出一个植入物模型；步骤三：调整所挑选植入物模型的特征参数，以使其满足个体患者的应力要求。本发明可为个体患者设计符合其自身解剖特征和病情的植入物，具有快速、高效等特点，设计出的植入物与个体患者匹配度较好，减少固定后复位丢失、骨折不愈合或畸形愈合等一系列术后并发症的发生。</w:t>
      </w:r>
    </w:p>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
          <w:bCs w:val="0"/>
          <w:sz w:val="24"/>
          <w:szCs w:val="24"/>
        </w:rPr>
        <w:t>创新要点：</w:t>
      </w:r>
      <w:r>
        <w:rPr>
          <w:rFonts w:hint="eastAsia" w:ascii="宋体" w:hAnsi="宋体"/>
          <w:bCs/>
          <w:sz w:val="24"/>
          <w:szCs w:val="24"/>
        </w:rPr>
        <w:t>1、对植入物主特征参数和细节特征参数依次设置优先级顺序，以提高植入物优化效率；</w:t>
      </w:r>
    </w:p>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Cs/>
          <w:sz w:val="24"/>
          <w:szCs w:val="24"/>
        </w:rPr>
        <w:t>2、根据骨折信息和植入物特征参数对植入物分类。</w:t>
      </w:r>
    </w:p>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
          <w:bCs w:val="0"/>
          <w:sz w:val="24"/>
          <w:szCs w:val="24"/>
        </w:rPr>
        <w:t>技术指标：</w:t>
      </w:r>
      <w:r>
        <w:rPr>
          <w:rFonts w:hint="eastAsia" w:ascii="宋体" w:hAnsi="宋体"/>
          <w:bCs/>
          <w:sz w:val="24"/>
          <w:szCs w:val="24"/>
        </w:rPr>
        <w:t>1、植入物设计效率提高10%左右；</w:t>
      </w:r>
    </w:p>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Cs/>
          <w:sz w:val="24"/>
          <w:szCs w:val="24"/>
        </w:rPr>
        <w:t>2、植入物与骨骼贴合度提高20%左右；</w:t>
      </w:r>
    </w:p>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
          <w:bCs w:val="0"/>
          <w:sz w:val="24"/>
          <w:szCs w:val="24"/>
        </w:rPr>
        <w:t>市场前景：</w:t>
      </w:r>
      <w:r>
        <w:rPr>
          <w:rFonts w:hint="eastAsia" w:ascii="宋体" w:hAnsi="宋体"/>
          <w:bCs/>
          <w:sz w:val="24"/>
          <w:szCs w:val="24"/>
        </w:rPr>
        <w:t>《“健康中国2030”规划纲要》强调“加快医疗器械转型升级，提高具有自主知识产权的医学诊疗设备、医用材料的国际竞争力”。加快发展医疗器械产业，增强自主创新能力已经成为积极应对人口老龄化的重要举措。根据《医疗器械蓝皮书：中国医疗器械行业发展报告（2020）》，2019年我国医疗器械进出口总额为554.87亿美元，较上年增长21.16%。骨科医疗器械是医疗器械行业中最大的子行业之一，而其中骨科植入物又是骨科器械中最重要的门类。本发明为植入物设计提供先进、智能的理论、方法和技术，有望提高植入物设计的效率和自动化水平。</w:t>
      </w:r>
    </w:p>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
          <w:bCs w:val="0"/>
          <w:sz w:val="24"/>
          <w:szCs w:val="24"/>
        </w:rPr>
        <w:t>交易方式：</w:t>
      </w:r>
      <w:r>
        <w:rPr>
          <w:rFonts w:hint="eastAsia" w:ascii="宋体" w:hAnsi="宋体"/>
          <w:bCs/>
          <w:sz w:val="24"/>
          <w:szCs w:val="24"/>
        </w:rPr>
        <w:t>技术入股、技术转让、技术许可</w:t>
      </w:r>
    </w:p>
    <w:p>
      <w:pPr>
        <w:keepNext w:val="0"/>
        <w:keepLines w:val="0"/>
        <w:pageBreakBefore w:val="0"/>
        <w:kinsoku/>
        <w:wordWrap/>
        <w:overflowPunct/>
        <w:topLinePunct w:val="0"/>
        <w:bidi w:val="0"/>
        <w:snapToGrid/>
        <w:spacing w:line="560" w:lineRule="exact"/>
        <w:textAlignment w:val="auto"/>
        <w:rPr>
          <w:rFonts w:hint="eastAsia" w:ascii="宋体" w:hAnsi="宋体"/>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313" w:beforeLines="100" w:line="560" w:lineRule="exact"/>
        <w:jc w:val="left"/>
        <w:textAlignment w:val="auto"/>
        <w:rPr>
          <w:rFonts w:hint="eastAsia" w:ascii="宋体" w:hAnsi="宋体" w:eastAsia="宋体" w:cs="宋体"/>
          <w:b/>
          <w:bCs/>
          <w:color w:val="auto"/>
          <w:kern w:val="0"/>
          <w:sz w:val="36"/>
          <w:szCs w:val="36"/>
          <w:lang w:val="en-US" w:eastAsia="zh-CN" w:bidi="ar-SA"/>
        </w:rPr>
      </w:pPr>
      <w:r>
        <w:rPr>
          <w:rFonts w:hint="eastAsia" w:ascii="宋体" w:hAnsi="宋体" w:eastAsia="宋体" w:cs="宋体"/>
          <w:b/>
          <w:bCs/>
          <w:color w:val="auto"/>
          <w:kern w:val="0"/>
          <w:sz w:val="36"/>
          <w:szCs w:val="36"/>
          <w:lang w:val="en-US" w:eastAsia="zh-CN" w:bidi="ar-SA"/>
        </w:rPr>
        <w:t>25.基于星座图聚类的膝关节形态分类方法</w:t>
      </w:r>
    </w:p>
    <w:p>
      <w:pPr>
        <w:keepNext w:val="0"/>
        <w:keepLines w:val="0"/>
        <w:pageBreakBefore w:val="0"/>
        <w:kinsoku/>
        <w:wordWrap/>
        <w:overflowPunct/>
        <w:topLinePunct w:val="0"/>
        <w:bidi w:val="0"/>
        <w:snapToGrid/>
        <w:spacing w:line="560" w:lineRule="exact"/>
        <w:textAlignment w:val="auto"/>
        <w:rPr>
          <w:rFonts w:hint="eastAsia" w:ascii="宋体" w:hAnsi="宋体"/>
          <w:b/>
          <w:bCs w:val="0"/>
          <w:sz w:val="24"/>
          <w:szCs w:val="24"/>
        </w:rPr>
      </w:pPr>
      <w:r>
        <w:rPr>
          <w:rFonts w:hint="eastAsia" w:ascii="宋体" w:hAnsi="宋体"/>
          <w:b/>
          <w:bCs w:val="0"/>
          <w:sz w:val="24"/>
          <w:szCs w:val="24"/>
          <w:lang w:eastAsia="zh-CN"/>
        </w:rPr>
        <w:t>所属领域：</w:t>
      </w:r>
      <w:r>
        <w:rPr>
          <w:rFonts w:hint="eastAsia" w:ascii="宋体" w:hAnsi="宋体"/>
          <w:bCs/>
          <w:sz w:val="24"/>
          <w:szCs w:val="24"/>
          <w:lang w:eastAsia="zh-CN"/>
        </w:rPr>
        <w:t>生物医药</w:t>
      </w:r>
    </w:p>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
          <w:bCs w:val="0"/>
          <w:sz w:val="24"/>
          <w:szCs w:val="24"/>
        </w:rPr>
        <w:t>成果完成人：</w:t>
      </w:r>
      <w:r>
        <w:rPr>
          <w:rFonts w:hint="eastAsia" w:ascii="宋体" w:hAnsi="宋体"/>
          <w:bCs/>
          <w:sz w:val="24"/>
          <w:szCs w:val="24"/>
        </w:rPr>
        <w:t>王淋,耿维忠,陈汐程,耿思捷,杨婕,韩储储</w:t>
      </w:r>
    </w:p>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
          <w:bCs w:val="0"/>
          <w:sz w:val="24"/>
          <w:szCs w:val="24"/>
        </w:rPr>
        <w:t>成果简介：</w:t>
      </w:r>
      <w:r>
        <w:rPr>
          <w:rFonts w:hint="eastAsia" w:ascii="宋体" w:hAnsi="宋体"/>
          <w:bCs/>
          <w:sz w:val="24"/>
          <w:szCs w:val="24"/>
        </w:rPr>
        <w:t>本发明公开了基于星座图聚类的膝关节形态分类方法，包括如下步骤：步骤一：采集并处理膝关节解剖学参数；步骤二：采用主成分分析方法确定膝关节解剖学参数的权重；步骤三：采用灰色星座聚类将膝关节样本分类。本发明从膝关节解剖学参数出发，采用主成分分析法确定膝关节解剖学参数的权重，根据灰色星座聚类法实现膝关节样本的分类。该方法具有简单、实用、高效等特点，对膝关节置换时选择、设计及修正符合人体解剖学的膝关节假体有重要的科学理论依据。</w:t>
      </w:r>
    </w:p>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
          <w:bCs w:val="0"/>
          <w:sz w:val="24"/>
          <w:szCs w:val="24"/>
        </w:rPr>
        <w:t>创新要点：</w:t>
      </w:r>
      <w:r>
        <w:rPr>
          <w:rFonts w:hint="eastAsia" w:ascii="宋体" w:hAnsi="宋体"/>
          <w:bCs/>
          <w:sz w:val="24"/>
          <w:szCs w:val="24"/>
        </w:rPr>
        <w:t>从统计学角度出发，提供基于星座图聚类的膝关节形态分类方法。该方法根据膝关节解剖学参数，先采用主成分分析法确定膝关节解剖学参数的权重，再对膝关节解剖学参数作极差变换，在简单的坐标空间，利用相似性原理定量地确定样本间关系，实现样本聚类。灰色星座聚类中，样本观测指标的权重设置是难点和重点。本发明引入主成分分析法求膝关节解剖学参数的权重，克服了通常的等权重处理方法出现分类后类间解剖差异不显著的缺点。</w:t>
      </w:r>
    </w:p>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Cs/>
          <w:sz w:val="24"/>
          <w:szCs w:val="24"/>
        </w:rPr>
        <w:t>技术指标：1、基于星座图聚类方法实现膝关节形态分类，结果准确高效；</w:t>
      </w:r>
    </w:p>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Cs/>
          <w:sz w:val="24"/>
          <w:szCs w:val="24"/>
        </w:rPr>
        <w:t>市场前景：膝关节由股骨下端、胫骨上端和髌骨构成，是人体最大、结构最复杂的关节。全膝关节置换术（total knee arthroplasty，KTA）是治疗晚期膝关节疾患的一种常规、有效的方案。KTA按照患者膝关节的形态和结构制造相应的膝关节假体，替换病变的膝关节，进而恢复患者膝关节功能。目前膝关节假体参数设计大多参照欧美国家。由于种族差异，TKA术后疗效欠佳的现象时有发生，这引起了患者的极度不满和骨科医生的高度重视。欧美国家的假体设计标准和临床经验都需要通过基础研究与临床实践不断修正修正，而不是一味地全盘照搬。系统全面地收集国人膝关节解剖学参数，根据膝关节解剖学参数实现膝关节形态分类，对TKA治疗时选择、设计及修正符合国人解剖学及运动学的膝关节假体有重要的科学理论依据。本发明的有益效果是，基于星座图聚类的膝关节形态分类方法应用于医学骨科手术与医药器材制造领域，该方法具有简单、实用、高效等特点，为TKA治疗时膝关节假体的选择、设计及修正有重要的科学理论依据，对提高膝关节假体设计质量和效率具有重要意义。</w:t>
      </w:r>
    </w:p>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
          <w:bCs w:val="0"/>
          <w:sz w:val="24"/>
          <w:szCs w:val="24"/>
        </w:rPr>
        <w:t>交易方式：</w:t>
      </w:r>
      <w:r>
        <w:rPr>
          <w:rFonts w:hint="eastAsia" w:ascii="宋体" w:hAnsi="宋体"/>
          <w:bCs/>
          <w:sz w:val="24"/>
          <w:szCs w:val="24"/>
        </w:rPr>
        <w:t>技术入股、技术转让、技术许可</w:t>
      </w:r>
    </w:p>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p>
    <w:p>
      <w:pPr>
        <w:keepNext w:val="0"/>
        <w:keepLines w:val="0"/>
        <w:pageBreakBefore w:val="0"/>
        <w:widowControl w:val="0"/>
        <w:kinsoku/>
        <w:wordWrap/>
        <w:overflowPunct/>
        <w:topLinePunct w:val="0"/>
        <w:autoSpaceDE/>
        <w:autoSpaceDN/>
        <w:bidi w:val="0"/>
        <w:adjustRightInd/>
        <w:snapToGrid/>
        <w:spacing w:before="313" w:beforeLines="100" w:line="560" w:lineRule="exact"/>
        <w:jc w:val="left"/>
        <w:textAlignment w:val="auto"/>
        <w:rPr>
          <w:rFonts w:hint="eastAsia" w:ascii="宋体" w:hAnsi="宋体" w:eastAsia="宋体" w:cs="宋体"/>
          <w:b/>
          <w:bCs/>
          <w:color w:val="auto"/>
          <w:kern w:val="0"/>
          <w:sz w:val="36"/>
          <w:szCs w:val="36"/>
          <w:lang w:val="en-US" w:eastAsia="zh-CN" w:bidi="ar-SA"/>
        </w:rPr>
      </w:pPr>
      <w:r>
        <w:rPr>
          <w:rFonts w:hint="eastAsia" w:ascii="宋体" w:hAnsi="宋体" w:eastAsia="宋体" w:cs="宋体"/>
          <w:b/>
          <w:bCs/>
          <w:color w:val="auto"/>
          <w:kern w:val="0"/>
          <w:sz w:val="36"/>
          <w:szCs w:val="36"/>
          <w:lang w:val="en-US" w:eastAsia="zh-CN" w:bidi="ar-SA"/>
        </w:rPr>
        <w:t>26.苦瓜多糖在制备改善学习记忆能力药物中的应用</w:t>
      </w:r>
    </w:p>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
          <w:bCs w:val="0"/>
          <w:sz w:val="24"/>
          <w:szCs w:val="24"/>
        </w:rPr>
        <w:t>所属领域：</w:t>
      </w:r>
      <w:r>
        <w:rPr>
          <w:rFonts w:hint="eastAsia" w:ascii="宋体" w:hAnsi="宋体"/>
          <w:bCs/>
          <w:sz w:val="24"/>
          <w:szCs w:val="24"/>
        </w:rPr>
        <w:t>生物医药</w:t>
      </w:r>
    </w:p>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
          <w:bCs w:val="0"/>
          <w:sz w:val="24"/>
          <w:szCs w:val="24"/>
        </w:rPr>
        <w:t>成果完成人：</w:t>
      </w:r>
      <w:r>
        <w:rPr>
          <w:rFonts w:hint="eastAsia" w:ascii="宋体" w:hAnsi="宋体"/>
          <w:bCs/>
          <w:sz w:val="24"/>
          <w:szCs w:val="24"/>
        </w:rPr>
        <w:t>齐素华  侯筱宇  郭鹏</w:t>
      </w:r>
    </w:p>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
          <w:bCs w:val="0"/>
          <w:sz w:val="24"/>
          <w:szCs w:val="24"/>
        </w:rPr>
        <w:t>成果简介：</w:t>
      </w:r>
      <w:r>
        <w:rPr>
          <w:rFonts w:hint="eastAsia" w:ascii="宋体" w:hAnsi="宋体"/>
          <w:bCs/>
          <w:sz w:val="24"/>
          <w:szCs w:val="24"/>
        </w:rPr>
        <w:t xml:space="preserve">本发明公开了苦瓜多糖在制备改善学习记忆能力药物中的应用。采用Morris 水迷宫法分别探讨了苦瓜多糖对D-半乳糖所致大鼠衰老模型学习记忆能力的影响、对大鼠中风模型学习记忆能力的影响以及对正常大鼠学习记忆能力的影响，实验结果表明苦瓜多糖具有改善学习记忆能力的作用。本发明拓宽了苦瓜多糖的应用领域，为苦瓜多糖在制备改善学习记忆能力药物方面的临床应用提供了实验依据。 </w:t>
      </w:r>
    </w:p>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
          <w:bCs w:val="0"/>
          <w:sz w:val="24"/>
          <w:szCs w:val="24"/>
        </w:rPr>
        <w:t>预期效果：</w:t>
      </w:r>
      <w:r>
        <w:rPr>
          <w:rFonts w:hint="eastAsia" w:ascii="宋体" w:hAnsi="宋体"/>
          <w:bCs/>
          <w:sz w:val="24"/>
          <w:szCs w:val="24"/>
        </w:rPr>
        <w:t>我们预期研发的苦瓜多糖不仅对能改善衰老及中风引起的学习记忆能力下降、而且对正常的学习记忆能力有改善作用；可作为一种药物制剂，剂型有胶囊剂、片剂、 颗粒剂、散剂、口服液、缓释剂或注射剂，药物制剂在改善学习记忆能力方面的应用。 此研究成果不仅给衰老、中风患者提供了康复的希望，也为深入研究提高学习记忆机理等开创了新的思路，同时对其他慢性病（如高血压、高血脂等）康复研究提供了相应的指导作用。</w:t>
      </w:r>
    </w:p>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Cs/>
          <w:sz w:val="24"/>
          <w:szCs w:val="24"/>
        </w:rPr>
        <w:t>市场前景：学习记忆能力是人类认识客观世界的基本能力之一，也是人脑的重要功能。目前， 年轻人群由于社会竞争而导致生活工作的压力增大，有学习记忆力减退的现象；并且有相当一部分的老年人除了罹患各种老年性疾病之外，还常有学习记忆力减退，甚至学习记忆力障碍的情况。由心脑血管疾病引起的脑梗塞、脑缺血、脑溢血等也会导致血管性痴呆。除 此之外，由意外、创伤等引起的学习记忆障碍、甚至痴呆的情况也很普遍。而无论何种原因引起脑功能的衰退，均可导致不同程度的学习记忆能力的减退和障碍。市场的需求量是不言而喻的。该项目的产业化不仅会给企业带来相当大的经济效益，也为中国制药产业走出国门、屹立世界奠定了非常好的基础，此项目的社会意义非常巨大。</w:t>
      </w:r>
    </w:p>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
          <w:bCs w:val="0"/>
          <w:sz w:val="24"/>
          <w:szCs w:val="24"/>
        </w:rPr>
        <w:t>交易方式：</w:t>
      </w:r>
      <w:r>
        <w:rPr>
          <w:rFonts w:hint="eastAsia" w:ascii="宋体" w:hAnsi="宋体"/>
          <w:bCs/>
          <w:sz w:val="24"/>
          <w:szCs w:val="24"/>
        </w:rPr>
        <w:t>技术入股、技术转让、技术许可</w:t>
      </w:r>
    </w:p>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Cs/>
          <w:sz w:val="24"/>
          <w:szCs w:val="24"/>
        </w:rPr>
        <w:t>服用苦瓜多糖改善学习记忆能力的情况如图1、2示。</w:t>
      </w:r>
    </w:p>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p>
    <w:p>
      <w:pPr>
        <w:keepNext w:val="0"/>
        <w:keepLines w:val="0"/>
        <w:pageBreakBefore w:val="0"/>
        <w:kinsoku/>
        <w:wordWrap/>
        <w:overflowPunct/>
        <w:topLinePunct w:val="0"/>
        <w:bidi w:val="0"/>
        <w:snapToGrid/>
        <w:spacing w:line="560" w:lineRule="exact"/>
        <w:jc w:val="center"/>
        <w:textAlignment w:val="auto"/>
        <w:rPr>
          <w:rFonts w:hint="eastAsia" w:ascii="宋体" w:hAnsi="宋体"/>
          <w:bCs/>
          <w:sz w:val="24"/>
          <w:szCs w:val="24"/>
        </w:rPr>
      </w:pPr>
    </w:p>
    <w:p>
      <w:pPr>
        <w:keepNext w:val="0"/>
        <w:keepLines w:val="0"/>
        <w:pageBreakBefore w:val="0"/>
        <w:kinsoku/>
        <w:wordWrap/>
        <w:overflowPunct/>
        <w:topLinePunct w:val="0"/>
        <w:bidi w:val="0"/>
        <w:snapToGrid/>
        <w:spacing w:line="560" w:lineRule="exact"/>
        <w:jc w:val="center"/>
        <w:textAlignment w:val="auto"/>
        <w:rPr>
          <w:rFonts w:hint="eastAsia" w:ascii="宋体" w:hAnsi="宋体"/>
          <w:bCs/>
          <w:sz w:val="24"/>
          <w:szCs w:val="24"/>
        </w:rPr>
      </w:pPr>
    </w:p>
    <w:p>
      <w:pPr>
        <w:keepNext w:val="0"/>
        <w:keepLines w:val="0"/>
        <w:pageBreakBefore w:val="0"/>
        <w:kinsoku/>
        <w:wordWrap/>
        <w:overflowPunct/>
        <w:topLinePunct w:val="0"/>
        <w:bidi w:val="0"/>
        <w:snapToGrid/>
        <w:spacing w:line="560" w:lineRule="exact"/>
        <w:jc w:val="center"/>
        <w:textAlignment w:val="auto"/>
        <w:rPr>
          <w:rFonts w:hint="eastAsia" w:ascii="宋体" w:hAnsi="宋体"/>
          <w:bCs/>
          <w:sz w:val="24"/>
          <w:szCs w:val="24"/>
        </w:rPr>
      </w:pPr>
    </w:p>
    <w:p>
      <w:pPr>
        <w:keepNext w:val="0"/>
        <w:keepLines w:val="0"/>
        <w:pageBreakBefore w:val="0"/>
        <w:kinsoku/>
        <w:wordWrap/>
        <w:overflowPunct/>
        <w:topLinePunct w:val="0"/>
        <w:bidi w:val="0"/>
        <w:snapToGrid/>
        <w:spacing w:line="560" w:lineRule="exact"/>
        <w:jc w:val="center"/>
        <w:textAlignment w:val="auto"/>
        <w:rPr>
          <w:rFonts w:hint="eastAsia" w:ascii="宋体" w:hAnsi="宋体"/>
          <w:bCs/>
          <w:sz w:val="24"/>
          <w:szCs w:val="24"/>
        </w:rPr>
      </w:pPr>
    </w:p>
    <w:p>
      <w:pPr>
        <w:keepNext w:val="0"/>
        <w:keepLines w:val="0"/>
        <w:pageBreakBefore w:val="0"/>
        <w:kinsoku/>
        <w:wordWrap/>
        <w:overflowPunct/>
        <w:topLinePunct w:val="0"/>
        <w:bidi w:val="0"/>
        <w:snapToGrid/>
        <w:spacing w:line="560" w:lineRule="exact"/>
        <w:jc w:val="center"/>
        <w:textAlignment w:val="auto"/>
        <w:rPr>
          <w:rFonts w:hint="eastAsia" w:ascii="宋体" w:hAnsi="宋体"/>
          <w:bCs/>
          <w:sz w:val="24"/>
          <w:szCs w:val="24"/>
        </w:rPr>
      </w:pPr>
    </w:p>
    <w:p>
      <w:pPr>
        <w:keepNext w:val="0"/>
        <w:keepLines w:val="0"/>
        <w:pageBreakBefore w:val="0"/>
        <w:kinsoku/>
        <w:wordWrap/>
        <w:overflowPunct/>
        <w:topLinePunct w:val="0"/>
        <w:bidi w:val="0"/>
        <w:snapToGrid/>
        <w:spacing w:line="560" w:lineRule="exact"/>
        <w:jc w:val="center"/>
        <w:textAlignment w:val="auto"/>
        <w:rPr>
          <w:rFonts w:hint="eastAsia" w:ascii="宋体" w:hAnsi="宋体"/>
          <w:bCs/>
          <w:sz w:val="24"/>
          <w:szCs w:val="24"/>
        </w:rPr>
      </w:pPr>
    </w:p>
    <w:p>
      <w:pPr>
        <w:keepNext w:val="0"/>
        <w:keepLines w:val="0"/>
        <w:pageBreakBefore w:val="0"/>
        <w:kinsoku/>
        <w:wordWrap/>
        <w:overflowPunct/>
        <w:topLinePunct w:val="0"/>
        <w:bidi w:val="0"/>
        <w:snapToGrid/>
        <w:spacing w:line="560" w:lineRule="exact"/>
        <w:jc w:val="center"/>
        <w:textAlignment w:val="auto"/>
        <w:rPr>
          <w:rFonts w:hint="eastAsia" w:ascii="宋体" w:hAnsi="宋体"/>
          <w:bCs/>
          <w:sz w:val="24"/>
          <w:szCs w:val="24"/>
        </w:rPr>
      </w:pPr>
    </w:p>
    <w:p>
      <w:pPr>
        <w:keepNext w:val="0"/>
        <w:keepLines w:val="0"/>
        <w:pageBreakBefore w:val="0"/>
        <w:kinsoku/>
        <w:wordWrap/>
        <w:overflowPunct/>
        <w:topLinePunct w:val="0"/>
        <w:bidi w:val="0"/>
        <w:snapToGrid/>
        <w:spacing w:line="560" w:lineRule="exact"/>
        <w:jc w:val="center"/>
        <w:textAlignment w:val="auto"/>
        <w:rPr>
          <w:rFonts w:hint="eastAsia" w:ascii="宋体" w:hAnsi="宋体"/>
          <w:bCs/>
          <w:sz w:val="24"/>
          <w:szCs w:val="24"/>
        </w:rPr>
      </w:pPr>
    </w:p>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p>
    <w:p>
      <w:pPr>
        <w:keepNext w:val="0"/>
        <w:keepLines w:val="0"/>
        <w:pageBreakBefore w:val="0"/>
        <w:widowControl w:val="0"/>
        <w:kinsoku/>
        <w:wordWrap/>
        <w:overflowPunct/>
        <w:topLinePunct w:val="0"/>
        <w:autoSpaceDE/>
        <w:autoSpaceDN/>
        <w:bidi w:val="0"/>
        <w:adjustRightInd/>
        <w:snapToGrid/>
        <w:spacing w:before="313" w:beforeLines="100" w:line="560" w:lineRule="exact"/>
        <w:jc w:val="left"/>
        <w:textAlignment w:val="auto"/>
        <w:rPr>
          <w:rFonts w:hint="eastAsia" w:ascii="宋体" w:hAnsi="宋体" w:eastAsia="宋体" w:cs="宋体"/>
          <w:b/>
          <w:bCs/>
          <w:color w:val="auto"/>
          <w:kern w:val="0"/>
          <w:sz w:val="36"/>
          <w:szCs w:val="36"/>
          <w:lang w:val="en-US" w:eastAsia="zh-CN" w:bidi="ar-SA"/>
        </w:rPr>
      </w:pPr>
      <w:r>
        <w:rPr>
          <w:rFonts w:hint="eastAsia" w:ascii="宋体" w:hAnsi="宋体" w:eastAsia="宋体" w:cs="宋体"/>
          <w:b/>
          <w:bCs/>
          <w:color w:val="auto"/>
          <w:kern w:val="0"/>
          <w:sz w:val="36"/>
          <w:szCs w:val="36"/>
          <w:lang w:val="en-US" w:eastAsia="zh-CN" w:bidi="ar-SA"/>
        </w:rPr>
        <w:t>27.一种苦瓜多糖的提取方法及其产品、应用</w:t>
      </w:r>
    </w:p>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
          <w:bCs w:val="0"/>
          <w:sz w:val="24"/>
          <w:szCs w:val="24"/>
        </w:rPr>
        <w:t>所属领域：</w:t>
      </w:r>
      <w:r>
        <w:rPr>
          <w:rFonts w:hint="eastAsia" w:ascii="宋体" w:hAnsi="宋体"/>
          <w:bCs/>
          <w:sz w:val="24"/>
          <w:szCs w:val="24"/>
        </w:rPr>
        <w:t>生物医药</w:t>
      </w:r>
    </w:p>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
          <w:bCs w:val="0"/>
          <w:sz w:val="24"/>
          <w:szCs w:val="24"/>
        </w:rPr>
        <w:t>成果完成人：</w:t>
      </w:r>
      <w:r>
        <w:rPr>
          <w:rFonts w:hint="eastAsia" w:ascii="宋体" w:hAnsi="宋体"/>
          <w:bCs/>
          <w:sz w:val="24"/>
          <w:szCs w:val="24"/>
        </w:rPr>
        <w:t>齐素华  马菊云  郭鹏</w:t>
      </w:r>
    </w:p>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
          <w:bCs w:val="0"/>
          <w:sz w:val="24"/>
          <w:szCs w:val="24"/>
        </w:rPr>
        <w:t>成果简介：</w:t>
      </w:r>
      <w:r>
        <w:rPr>
          <w:rFonts w:hint="eastAsia" w:ascii="宋体" w:hAnsi="宋体"/>
          <w:bCs/>
          <w:sz w:val="24"/>
          <w:szCs w:val="24"/>
        </w:rPr>
        <w:t>本发明提供了一种苦瓜多糖的提取方法，通过调节pH、温度、冷冻干燥等技术改进，苦瓜多糖的提取率高且纯度高，提取率最高可达30.02%，提取出的苦瓜多糖纯度可达80.20%；所制得的苦瓜多糖无深色，无需进一步脱色即可利用。本发明的另外一个目的是提供一种苦瓜多糖在改善学习记忆能力方面的应用。</w:t>
      </w:r>
    </w:p>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Cs/>
          <w:sz w:val="24"/>
          <w:szCs w:val="24"/>
        </w:rPr>
        <w:t>预期效果：本发明其中的一个目的是解决现有技术中的不足，提供一种苦瓜多糖的提取方法。此研究成果不仅节约植物资源，也各种因素引起的记忆力衰退提供了康复的希望，也为深入研究提高学习记忆机理等开创了新的思路。</w:t>
      </w:r>
    </w:p>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Cs/>
          <w:sz w:val="24"/>
          <w:szCs w:val="24"/>
        </w:rPr>
        <w:t>市场前景：苦瓜具有良好的食用价值和明显的药用功能，素有“药用素菜”之称。苦瓜多糖（momordica charantia polysaccharide，MCP）是从苦瓜中提取的一种多糖成分，具有很高的生物活性。目前各种因素（中风、衰老、老年性痴呆等）造成的学习记忆障碍普遍存在，苦瓜多糖具有提高学习记忆能力的效果。除此之外苦瓜多糖的应用在其增强免疫力、抗肿瘤、抗氧化、降血糖等方面也有很好的效果。市场的需求量是不言而喻的。该项目的产业化不仅会给企业带来相当大的经济效益，也为中国制药产业走出国门、屹立世界奠定了非常好的基础，此项目的社会意义非常巨大。</w:t>
      </w:r>
    </w:p>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
          <w:bCs w:val="0"/>
          <w:sz w:val="24"/>
          <w:szCs w:val="24"/>
        </w:rPr>
        <w:t>交易方式：</w:t>
      </w:r>
      <w:r>
        <w:rPr>
          <w:rFonts w:hint="eastAsia" w:ascii="宋体" w:hAnsi="宋体"/>
          <w:bCs/>
          <w:sz w:val="24"/>
          <w:szCs w:val="24"/>
        </w:rPr>
        <w:t>技术入股、技术转让、技术许可</w:t>
      </w:r>
    </w:p>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Cs/>
          <w:sz w:val="24"/>
          <w:szCs w:val="24"/>
        </w:rPr>
        <w:t>改善后提高苦瓜多糖的提取率及纯度及提高大鼠学习记忆能力，如表1、2所示。</w:t>
      </w:r>
    </w:p>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Cs/>
          <w:sz w:val="24"/>
          <w:szCs w:val="24"/>
        </w:rPr>
        <w:t>表1方法改善后提高苦瓜多糖的提取率及纯度：</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6"/>
        <w:gridCol w:w="1116"/>
        <w:gridCol w:w="1116"/>
        <w:gridCol w:w="1116"/>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Cs/>
                <w:sz w:val="24"/>
                <w:szCs w:val="24"/>
              </w:rPr>
              <w:t>组别</w:t>
            </w:r>
          </w:p>
        </w:tc>
        <w:tc>
          <w:tcPr>
            <w:tcW w:w="0" w:type="auto"/>
          </w:tcPr>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Cs/>
                <w:sz w:val="24"/>
                <w:szCs w:val="24"/>
              </w:rPr>
              <w:t>实施例1</w:t>
            </w:r>
          </w:p>
        </w:tc>
        <w:tc>
          <w:tcPr>
            <w:tcW w:w="0" w:type="auto"/>
          </w:tcPr>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Cs/>
                <w:sz w:val="24"/>
                <w:szCs w:val="24"/>
              </w:rPr>
              <w:t>实施例2</w:t>
            </w:r>
          </w:p>
        </w:tc>
        <w:tc>
          <w:tcPr>
            <w:tcW w:w="0" w:type="auto"/>
          </w:tcPr>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Cs/>
                <w:sz w:val="24"/>
                <w:szCs w:val="24"/>
              </w:rPr>
              <w:t>实施例3</w:t>
            </w:r>
          </w:p>
        </w:tc>
        <w:tc>
          <w:tcPr>
            <w:tcW w:w="0" w:type="auto"/>
          </w:tcPr>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Cs/>
                <w:sz w:val="24"/>
                <w:szCs w:val="24"/>
              </w:rPr>
              <w:t>实施例4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Cs/>
                <w:sz w:val="24"/>
                <w:szCs w:val="24"/>
              </w:rPr>
              <w:t>苦瓜多糖提取率/%</w:t>
            </w:r>
          </w:p>
        </w:tc>
        <w:tc>
          <w:tcPr>
            <w:tcW w:w="0" w:type="auto"/>
          </w:tcPr>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Cs/>
                <w:sz w:val="24"/>
                <w:szCs w:val="24"/>
              </w:rPr>
              <w:t>30.02</w:t>
            </w:r>
          </w:p>
        </w:tc>
        <w:tc>
          <w:tcPr>
            <w:tcW w:w="0" w:type="auto"/>
          </w:tcPr>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Cs/>
                <w:sz w:val="24"/>
                <w:szCs w:val="24"/>
              </w:rPr>
              <w:t>26.62</w:t>
            </w:r>
          </w:p>
        </w:tc>
        <w:tc>
          <w:tcPr>
            <w:tcW w:w="0" w:type="auto"/>
          </w:tcPr>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Cs/>
                <w:sz w:val="24"/>
                <w:szCs w:val="24"/>
              </w:rPr>
              <w:t>28.44</w:t>
            </w:r>
          </w:p>
        </w:tc>
        <w:tc>
          <w:tcPr>
            <w:tcW w:w="0" w:type="auto"/>
          </w:tcPr>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Cs/>
                <w:sz w:val="24"/>
                <w:szCs w:val="24"/>
              </w:rPr>
              <w:t>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Cs/>
                <w:sz w:val="24"/>
                <w:szCs w:val="24"/>
              </w:rPr>
              <w:t>苦瓜多糖纯度/%</w:t>
            </w:r>
          </w:p>
        </w:tc>
        <w:tc>
          <w:tcPr>
            <w:tcW w:w="0" w:type="auto"/>
          </w:tcPr>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Cs/>
                <w:sz w:val="24"/>
                <w:szCs w:val="24"/>
              </w:rPr>
              <w:t>80.20</w:t>
            </w:r>
          </w:p>
        </w:tc>
        <w:tc>
          <w:tcPr>
            <w:tcW w:w="0" w:type="auto"/>
          </w:tcPr>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Cs/>
                <w:sz w:val="24"/>
                <w:szCs w:val="24"/>
              </w:rPr>
              <w:t>75.21</w:t>
            </w:r>
          </w:p>
        </w:tc>
        <w:tc>
          <w:tcPr>
            <w:tcW w:w="0" w:type="auto"/>
          </w:tcPr>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Cs/>
                <w:sz w:val="24"/>
                <w:szCs w:val="24"/>
              </w:rPr>
              <w:t>76.79</w:t>
            </w:r>
          </w:p>
        </w:tc>
        <w:tc>
          <w:tcPr>
            <w:tcW w:w="0" w:type="auto"/>
          </w:tcPr>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Cs/>
                <w:sz w:val="24"/>
                <w:szCs w:val="24"/>
              </w:rPr>
              <w:t>50.21</w:t>
            </w:r>
          </w:p>
        </w:tc>
      </w:tr>
    </w:tbl>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p>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Cs/>
          <w:sz w:val="24"/>
          <w:szCs w:val="24"/>
        </w:rPr>
        <w:t>表2苦瓜多糖正常大鼠学习记忆能力的改善</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36"/>
        <w:gridCol w:w="1116"/>
        <w:gridCol w:w="1116"/>
        <w:gridCol w:w="1116"/>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Cs/>
                <w:sz w:val="24"/>
                <w:szCs w:val="24"/>
              </w:rPr>
              <w:t>检测指标</w:t>
            </w:r>
          </w:p>
        </w:tc>
        <w:tc>
          <w:tcPr>
            <w:tcW w:w="0" w:type="auto"/>
          </w:tcPr>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Cs/>
                <w:sz w:val="24"/>
                <w:szCs w:val="24"/>
              </w:rPr>
              <w:t>实施例1</w:t>
            </w:r>
          </w:p>
        </w:tc>
        <w:tc>
          <w:tcPr>
            <w:tcW w:w="0" w:type="auto"/>
          </w:tcPr>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Cs/>
                <w:sz w:val="24"/>
                <w:szCs w:val="24"/>
              </w:rPr>
              <w:t>实施例2</w:t>
            </w:r>
          </w:p>
        </w:tc>
        <w:tc>
          <w:tcPr>
            <w:tcW w:w="0" w:type="auto"/>
          </w:tcPr>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Cs/>
                <w:sz w:val="24"/>
                <w:szCs w:val="24"/>
              </w:rPr>
              <w:t>实施例3</w:t>
            </w:r>
          </w:p>
        </w:tc>
        <w:tc>
          <w:tcPr>
            <w:tcW w:w="0" w:type="auto"/>
          </w:tcPr>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Cs/>
                <w:sz w:val="24"/>
                <w:szCs w:val="24"/>
              </w:rPr>
              <w:t>实施例4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Cs/>
                <w:sz w:val="24"/>
                <w:szCs w:val="24"/>
              </w:rPr>
              <w:t>逃避潜伏期</w:t>
            </w:r>
          </w:p>
        </w:tc>
        <w:tc>
          <w:tcPr>
            <w:tcW w:w="0" w:type="auto"/>
          </w:tcPr>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Cs/>
                <w:sz w:val="24"/>
                <w:szCs w:val="24"/>
              </w:rPr>
              <w:t>100%</w:t>
            </w:r>
          </w:p>
        </w:tc>
        <w:tc>
          <w:tcPr>
            <w:tcW w:w="0" w:type="auto"/>
          </w:tcPr>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Cs/>
                <w:sz w:val="24"/>
                <w:szCs w:val="24"/>
              </w:rPr>
              <w:t>96.0%</w:t>
            </w:r>
          </w:p>
        </w:tc>
        <w:tc>
          <w:tcPr>
            <w:tcW w:w="0" w:type="auto"/>
          </w:tcPr>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Cs/>
                <w:sz w:val="24"/>
                <w:szCs w:val="24"/>
              </w:rPr>
              <w:t>96.5%</w:t>
            </w:r>
          </w:p>
        </w:tc>
        <w:tc>
          <w:tcPr>
            <w:tcW w:w="0" w:type="auto"/>
          </w:tcPr>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Cs/>
                <w:sz w:val="24"/>
                <w:szCs w:val="24"/>
              </w:rPr>
              <w:t>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Cs/>
                <w:sz w:val="24"/>
                <w:szCs w:val="24"/>
              </w:rPr>
              <w:t>首次进入目标象限的路径效率</w:t>
            </w:r>
          </w:p>
        </w:tc>
        <w:tc>
          <w:tcPr>
            <w:tcW w:w="0" w:type="auto"/>
          </w:tcPr>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Cs/>
                <w:sz w:val="24"/>
                <w:szCs w:val="24"/>
              </w:rPr>
              <w:t>100%</w:t>
            </w:r>
          </w:p>
        </w:tc>
        <w:tc>
          <w:tcPr>
            <w:tcW w:w="0" w:type="auto"/>
          </w:tcPr>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Cs/>
                <w:sz w:val="24"/>
                <w:szCs w:val="24"/>
              </w:rPr>
              <w:t>92.4%</w:t>
            </w:r>
          </w:p>
        </w:tc>
        <w:tc>
          <w:tcPr>
            <w:tcW w:w="0" w:type="auto"/>
          </w:tcPr>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Cs/>
                <w:sz w:val="24"/>
                <w:szCs w:val="24"/>
              </w:rPr>
              <w:t>94.0%</w:t>
            </w:r>
          </w:p>
        </w:tc>
        <w:tc>
          <w:tcPr>
            <w:tcW w:w="0" w:type="auto"/>
          </w:tcPr>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Cs/>
                <w:sz w:val="24"/>
                <w:szCs w:val="24"/>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Cs/>
                <w:sz w:val="24"/>
                <w:szCs w:val="24"/>
              </w:rPr>
              <w:t>穿越平台象限的次数</w:t>
            </w:r>
          </w:p>
        </w:tc>
        <w:tc>
          <w:tcPr>
            <w:tcW w:w="0" w:type="auto"/>
          </w:tcPr>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Cs/>
                <w:sz w:val="24"/>
                <w:szCs w:val="24"/>
              </w:rPr>
              <w:t>100%</w:t>
            </w:r>
          </w:p>
        </w:tc>
        <w:tc>
          <w:tcPr>
            <w:tcW w:w="0" w:type="auto"/>
          </w:tcPr>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Cs/>
                <w:sz w:val="24"/>
                <w:szCs w:val="24"/>
              </w:rPr>
              <w:t>100%</w:t>
            </w:r>
          </w:p>
        </w:tc>
        <w:tc>
          <w:tcPr>
            <w:tcW w:w="0" w:type="auto"/>
          </w:tcPr>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Cs/>
                <w:sz w:val="24"/>
                <w:szCs w:val="24"/>
              </w:rPr>
              <w:t>95.0%</w:t>
            </w:r>
          </w:p>
        </w:tc>
        <w:tc>
          <w:tcPr>
            <w:tcW w:w="0" w:type="auto"/>
          </w:tcPr>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r>
              <w:rPr>
                <w:rFonts w:hint="eastAsia" w:ascii="宋体" w:hAnsi="宋体"/>
                <w:bCs/>
                <w:sz w:val="24"/>
                <w:szCs w:val="24"/>
              </w:rPr>
              <w:t>75.5%</w:t>
            </w:r>
          </w:p>
        </w:tc>
      </w:tr>
    </w:tbl>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p>
    <w:p>
      <w:pPr>
        <w:keepNext w:val="0"/>
        <w:keepLines w:val="0"/>
        <w:pageBreakBefore w:val="0"/>
        <w:kinsoku/>
        <w:wordWrap/>
        <w:overflowPunct/>
        <w:topLinePunct w:val="0"/>
        <w:bidi w:val="0"/>
        <w:snapToGrid/>
        <w:spacing w:line="560" w:lineRule="exact"/>
        <w:textAlignment w:val="auto"/>
        <w:rPr>
          <w:rFonts w:hint="eastAsia" w:ascii="宋体" w:hAnsi="宋体"/>
          <w:bCs/>
          <w:sz w:val="24"/>
          <w:szCs w:val="24"/>
        </w:rPr>
      </w:pPr>
    </w:p>
    <w:p>
      <w:pPr>
        <w:keepNext w:val="0"/>
        <w:keepLines w:val="0"/>
        <w:pageBreakBefore w:val="0"/>
        <w:kinsoku/>
        <w:wordWrap/>
        <w:overflowPunct/>
        <w:topLinePunct w:val="0"/>
        <w:bidi w:val="0"/>
        <w:snapToGrid/>
        <w:spacing w:before="156" w:beforeLines="50" w:line="560" w:lineRule="exact"/>
        <w:jc w:val="left"/>
        <w:textAlignment w:val="auto"/>
        <w:rPr>
          <w:rFonts w:hint="default" w:hAnsi="宋体"/>
          <w:b/>
          <w:bCs/>
          <w:kern w:val="0"/>
          <w:sz w:val="44"/>
          <w:szCs w:val="44"/>
          <w:lang w:val="en-US" w:eastAsia="zh-CN"/>
        </w:rPr>
      </w:pPr>
      <w:r>
        <w:rPr>
          <w:rFonts w:hint="eastAsia" w:hAnsi="宋体"/>
          <w:b/>
          <w:bCs/>
          <w:kern w:val="0"/>
          <w:sz w:val="44"/>
          <w:szCs w:val="44"/>
          <w:lang w:val="en-US" w:eastAsia="zh-CN"/>
        </w:rPr>
        <w:t>二 生物制剂</w:t>
      </w:r>
    </w:p>
    <w:p>
      <w:pPr>
        <w:keepNext w:val="0"/>
        <w:keepLines w:val="0"/>
        <w:pageBreakBefore w:val="0"/>
        <w:widowControl w:val="0"/>
        <w:kinsoku/>
        <w:wordWrap/>
        <w:overflowPunct/>
        <w:topLinePunct w:val="0"/>
        <w:autoSpaceDE/>
        <w:autoSpaceDN/>
        <w:bidi w:val="0"/>
        <w:adjustRightInd/>
        <w:snapToGrid/>
        <w:spacing w:before="313" w:beforeLines="100" w:line="560" w:lineRule="exact"/>
        <w:jc w:val="left"/>
        <w:textAlignment w:val="auto"/>
        <w:rPr>
          <w:rFonts w:hAnsi="宋体"/>
          <w:kern w:val="0"/>
          <w:sz w:val="44"/>
          <w:szCs w:val="44"/>
        </w:rPr>
      </w:pPr>
      <w:r>
        <w:rPr>
          <w:rFonts w:hint="eastAsia" w:ascii="宋体" w:hAnsi="宋体" w:eastAsia="宋体" w:cs="宋体"/>
          <w:b/>
          <w:bCs/>
          <w:color w:val="auto"/>
          <w:kern w:val="0"/>
          <w:sz w:val="36"/>
          <w:szCs w:val="36"/>
          <w:lang w:val="en-US" w:eastAsia="zh-CN" w:bidi="ar-SA"/>
        </w:rPr>
        <w:t>1.一种免洗皮肤手微乳消毒液制剂及其制备方法</w:t>
      </w:r>
    </w:p>
    <w:p>
      <w:pPr>
        <w:keepNext w:val="0"/>
        <w:keepLines w:val="0"/>
        <w:pageBreakBefore w:val="0"/>
        <w:kinsoku/>
        <w:wordWrap/>
        <w:overflowPunct/>
        <w:topLinePunct w:val="0"/>
        <w:bidi w:val="0"/>
        <w:snapToGrid/>
        <w:spacing w:line="560" w:lineRule="exact"/>
        <w:textAlignment w:val="auto"/>
        <w:rPr>
          <w:rFonts w:ascii="宋体"/>
          <w:sz w:val="24"/>
          <w:szCs w:val="24"/>
        </w:rPr>
      </w:pPr>
      <w:r>
        <w:rPr>
          <w:rFonts w:hint="eastAsia" w:ascii="宋体" w:hAnsi="宋体"/>
          <w:b/>
          <w:sz w:val="24"/>
          <w:szCs w:val="24"/>
        </w:rPr>
        <w:t>所属领域：</w:t>
      </w:r>
      <w:r>
        <w:rPr>
          <w:rFonts w:hint="eastAsia" w:ascii="宋体" w:hAnsi="宋体"/>
          <w:bCs/>
          <w:sz w:val="24"/>
          <w:szCs w:val="24"/>
        </w:rPr>
        <w:t>医药制剂</w:t>
      </w:r>
    </w:p>
    <w:p>
      <w:pPr>
        <w:keepNext w:val="0"/>
        <w:keepLines w:val="0"/>
        <w:pageBreakBefore w:val="0"/>
        <w:kinsoku/>
        <w:wordWrap/>
        <w:overflowPunct/>
        <w:topLinePunct w:val="0"/>
        <w:bidi w:val="0"/>
        <w:snapToGrid/>
        <w:spacing w:line="560" w:lineRule="exact"/>
        <w:textAlignment w:val="auto"/>
        <w:rPr>
          <w:rFonts w:ascii="宋体" w:hAnsi="宋体"/>
          <w:sz w:val="24"/>
          <w:szCs w:val="24"/>
        </w:rPr>
      </w:pPr>
      <w:r>
        <w:rPr>
          <w:rFonts w:hint="eastAsia" w:ascii="宋体" w:hAnsi="宋体"/>
          <w:b/>
          <w:sz w:val="24"/>
          <w:szCs w:val="24"/>
        </w:rPr>
        <w:t>成果完成人：</w:t>
      </w:r>
      <w:r>
        <w:rPr>
          <w:rFonts w:hint="eastAsia" w:ascii="宋体" w:hAnsi="宋体"/>
          <w:sz w:val="24"/>
          <w:szCs w:val="24"/>
        </w:rPr>
        <w:t>刘毅、刘莉、田霞、李静、李赛、孟文琪、崔文</w:t>
      </w:r>
    </w:p>
    <w:p>
      <w:pPr>
        <w:keepNext w:val="0"/>
        <w:keepLines w:val="0"/>
        <w:pageBreakBefore w:val="0"/>
        <w:kinsoku/>
        <w:wordWrap/>
        <w:overflowPunct/>
        <w:topLinePunct w:val="0"/>
        <w:bidi w:val="0"/>
        <w:snapToGrid/>
        <w:spacing w:line="560" w:lineRule="exact"/>
        <w:textAlignment w:val="auto"/>
        <w:rPr>
          <w:rFonts w:ascii="宋体" w:hAnsi="宋体"/>
          <w:b/>
          <w:sz w:val="24"/>
          <w:szCs w:val="24"/>
        </w:rPr>
      </w:pPr>
      <w:r>
        <w:rPr>
          <w:rFonts w:hint="eastAsia" w:ascii="宋体" w:hAnsi="宋体"/>
          <w:b/>
          <w:sz w:val="24"/>
          <w:szCs w:val="24"/>
        </w:rPr>
        <w:t>成果简介：</w:t>
      </w:r>
      <w:r>
        <w:rPr>
          <w:rFonts w:hint="eastAsia" w:ascii="宋体"/>
          <w:sz w:val="24"/>
          <w:szCs w:val="24"/>
        </w:rPr>
        <w:t>随着人们生活水平的提高，居民的消毒意识得到快速提升,对消毒产品的需求也在增加，皮肤是身体与外界连接的第一道屏障，同时也是释放各种病原体传播重要媒介。通过手部传播而引发的感染会影响居民的身体健康,甚至有可能威胁居民的生命。其中手部感染是医院感染的一个重要途径,因此，需要一些消毒效果好、作用迅速、使用方便,且长期使用对皮肤无害无刺激的皮肤手消毒液。目前，国内外常用的皮肤手消毒剂有两种类型分别是乙醇、碘酒、碘酊等消毒剂和醋酸氯已定与乙醇的复方消毒剂。前者因刺激性大,持续效果不明显,冲洗时带有明显的刺痛；后者有强烈的刺激性气味,且使用后皮肤手部干燥、产生皮疹等；无论哪一种消毒剂，都存在缺点与不足。</w:t>
      </w:r>
    </w:p>
    <w:p>
      <w:pPr>
        <w:keepNext w:val="0"/>
        <w:keepLines w:val="0"/>
        <w:pageBreakBefore w:val="0"/>
        <w:kinsoku/>
        <w:wordWrap/>
        <w:overflowPunct/>
        <w:topLinePunct w:val="0"/>
        <w:bidi w:val="0"/>
        <w:snapToGrid/>
        <w:spacing w:line="560" w:lineRule="exact"/>
        <w:ind w:firstLine="480" w:firstLineChars="200"/>
        <w:textAlignment w:val="auto"/>
        <w:rPr>
          <w:rFonts w:ascii="宋体"/>
          <w:sz w:val="24"/>
          <w:szCs w:val="24"/>
        </w:rPr>
      </w:pPr>
      <w:r>
        <w:rPr>
          <w:rFonts w:hint="eastAsia" w:ascii="宋体"/>
          <w:sz w:val="24"/>
          <w:szCs w:val="24"/>
        </w:rPr>
        <w:t>微乳是由表面活性剂、助表面活性剂、油和水以适当比例自发形成的一种均匀、低粘度、热力学稳定的透明或半透明分散体系，具有超强的溶解能力和良好的皮肤透过性能，是一种极具潜力的免洗皮肤手消毒液的制剂形式。</w:t>
      </w:r>
    </w:p>
    <w:p>
      <w:pPr>
        <w:keepNext w:val="0"/>
        <w:keepLines w:val="0"/>
        <w:pageBreakBefore w:val="0"/>
        <w:kinsoku/>
        <w:wordWrap/>
        <w:overflowPunct/>
        <w:topLinePunct w:val="0"/>
        <w:bidi w:val="0"/>
        <w:snapToGrid/>
        <w:spacing w:line="560" w:lineRule="exact"/>
        <w:ind w:firstLine="480" w:firstLineChars="200"/>
        <w:textAlignment w:val="auto"/>
        <w:rPr>
          <w:rFonts w:hint="eastAsia" w:ascii="宋体"/>
          <w:sz w:val="24"/>
          <w:szCs w:val="24"/>
        </w:rPr>
      </w:pPr>
      <w:r>
        <w:rPr>
          <w:rFonts w:hint="eastAsia" w:ascii="宋体"/>
          <w:sz w:val="24"/>
          <w:szCs w:val="24"/>
        </w:rPr>
        <w:t>本研究成果克服上述现有技术的不足之处,提供一种免洗皮肤手消微乳消毒液制剂及其制备方法。保证有效灭菌的情况下,将乙醇的浓度控制在30%以下。其中有效杀菌成份为醋酸氯己定和度米芬，度米芬兼具有表面活性作用,同时乙醇作为助表面活性剂剂和挥发剂，并采用注射用油、表面活性剂和天然保湿护肤成份，制备成粒径为1-200nm的皮肤手微乳消毒液。微乳消毒液实用简捷、安全性高、稳定性好、刺激性低。纳米级的粒子在消毒部位聚集形成保护膜,杀菌效力强，同时添加的天然保湿护肤成份能深层滋养美白皮肤,可显著改善长期使用高乙醇合量的消毒液产生的干燥、干痒等症状，具有保护手部皮肤的效果。</w:t>
      </w:r>
    </w:p>
    <w:p>
      <w:pPr>
        <w:keepNext w:val="0"/>
        <w:keepLines w:val="0"/>
        <w:pageBreakBefore w:val="0"/>
        <w:kinsoku/>
        <w:wordWrap/>
        <w:overflowPunct/>
        <w:topLinePunct w:val="0"/>
        <w:bidi w:val="0"/>
        <w:snapToGrid/>
        <w:spacing w:line="560" w:lineRule="exact"/>
        <w:ind w:firstLine="883" w:firstLineChars="200"/>
        <w:textAlignment w:val="auto"/>
        <w:rPr>
          <w:rFonts w:hint="eastAsia" w:hAnsi="宋体"/>
          <w:b/>
          <w:bCs/>
          <w:kern w:val="0"/>
          <w:sz w:val="44"/>
          <w:szCs w:val="44"/>
          <w:lang w:val="en-US" w:eastAsia="zh-CN"/>
        </w:rPr>
      </w:pPr>
    </w:p>
    <w:p>
      <w:pPr>
        <w:keepNext w:val="0"/>
        <w:keepLines w:val="0"/>
        <w:pageBreakBefore w:val="0"/>
        <w:kinsoku/>
        <w:wordWrap/>
        <w:overflowPunct/>
        <w:topLinePunct w:val="0"/>
        <w:bidi w:val="0"/>
        <w:snapToGrid/>
        <w:spacing w:line="560" w:lineRule="exact"/>
        <w:textAlignment w:val="auto"/>
        <w:rPr>
          <w:rFonts w:hint="eastAsia" w:ascii="宋体" w:hAnsi="宋体" w:eastAsia="宋体" w:cs="宋体"/>
          <w:b/>
          <w:bCs/>
          <w:color w:val="auto"/>
          <w:kern w:val="0"/>
          <w:sz w:val="36"/>
          <w:szCs w:val="36"/>
          <w:lang w:val="en-US" w:eastAsia="zh-CN" w:bidi="ar-SA"/>
        </w:rPr>
      </w:pPr>
      <w:r>
        <w:rPr>
          <w:rFonts w:hint="eastAsia" w:ascii="宋体" w:hAnsi="宋体" w:eastAsia="宋体" w:cs="宋体"/>
          <w:b/>
          <w:bCs/>
          <w:color w:val="auto"/>
          <w:kern w:val="0"/>
          <w:sz w:val="36"/>
          <w:szCs w:val="36"/>
          <w:lang w:val="en-US" w:eastAsia="zh-CN" w:bidi="ar-SA"/>
        </w:rPr>
        <w:t>2.一种载槲皮素和白藜芦醇的磁性脂质纳米粒</w:t>
      </w:r>
    </w:p>
    <w:p>
      <w:pPr>
        <w:keepNext w:val="0"/>
        <w:keepLines w:val="0"/>
        <w:pageBreakBefore w:val="0"/>
        <w:kinsoku/>
        <w:wordWrap/>
        <w:overflowPunct/>
        <w:topLinePunct w:val="0"/>
        <w:bidi w:val="0"/>
        <w:snapToGrid/>
        <w:spacing w:line="560" w:lineRule="exact"/>
        <w:textAlignment w:val="auto"/>
        <w:rPr>
          <w:rFonts w:hint="eastAsia" w:ascii="宋体"/>
          <w:sz w:val="24"/>
          <w:szCs w:val="24"/>
        </w:rPr>
      </w:pPr>
      <w:r>
        <w:rPr>
          <w:rFonts w:hint="eastAsia" w:ascii="宋体"/>
          <w:b/>
          <w:bCs/>
          <w:sz w:val="24"/>
          <w:szCs w:val="24"/>
        </w:rPr>
        <w:t>所属领域：</w:t>
      </w:r>
      <w:r>
        <w:rPr>
          <w:rFonts w:hint="eastAsia" w:ascii="宋体"/>
          <w:sz w:val="24"/>
          <w:szCs w:val="24"/>
        </w:rPr>
        <w:t>医药制剂</w:t>
      </w:r>
    </w:p>
    <w:p>
      <w:pPr>
        <w:keepNext w:val="0"/>
        <w:keepLines w:val="0"/>
        <w:pageBreakBefore w:val="0"/>
        <w:kinsoku/>
        <w:wordWrap/>
        <w:overflowPunct/>
        <w:topLinePunct w:val="0"/>
        <w:bidi w:val="0"/>
        <w:snapToGrid/>
        <w:spacing w:line="560" w:lineRule="exact"/>
        <w:textAlignment w:val="auto"/>
        <w:rPr>
          <w:rFonts w:hint="eastAsia" w:ascii="宋体"/>
          <w:sz w:val="24"/>
          <w:szCs w:val="24"/>
        </w:rPr>
      </w:pPr>
      <w:r>
        <w:rPr>
          <w:rFonts w:hint="eastAsia" w:ascii="宋体"/>
          <w:b/>
          <w:bCs/>
          <w:sz w:val="24"/>
          <w:szCs w:val="24"/>
        </w:rPr>
        <w:t>成果完成人：</w:t>
      </w:r>
      <w:r>
        <w:rPr>
          <w:rFonts w:hint="eastAsia" w:ascii="宋体"/>
          <w:sz w:val="24"/>
          <w:szCs w:val="24"/>
        </w:rPr>
        <w:t>杜倩团队</w:t>
      </w:r>
    </w:p>
    <w:p>
      <w:pPr>
        <w:keepNext w:val="0"/>
        <w:keepLines w:val="0"/>
        <w:pageBreakBefore w:val="0"/>
        <w:kinsoku/>
        <w:wordWrap/>
        <w:overflowPunct/>
        <w:topLinePunct w:val="0"/>
        <w:bidi w:val="0"/>
        <w:snapToGrid/>
        <w:spacing w:line="560" w:lineRule="exact"/>
        <w:textAlignment w:val="auto"/>
        <w:rPr>
          <w:rFonts w:hint="eastAsia" w:ascii="宋体"/>
          <w:sz w:val="24"/>
          <w:szCs w:val="24"/>
        </w:rPr>
      </w:pPr>
      <w:r>
        <w:rPr>
          <w:rFonts w:hint="eastAsia" w:ascii="宋体"/>
          <w:b/>
          <w:bCs/>
          <w:sz w:val="24"/>
          <w:szCs w:val="24"/>
        </w:rPr>
        <w:t>成果简介：</w:t>
      </w:r>
      <w:r>
        <w:rPr>
          <w:rFonts w:hint="eastAsia" w:ascii="宋体"/>
          <w:sz w:val="24"/>
          <w:szCs w:val="24"/>
        </w:rPr>
        <w:t>槲皮素属黄酮类化合物，具有舒张血管、降低血脂、抗氧化等多种生物活性及药理作用，近年来有关槲皮素抗肿瘤作用的研究亦日益引起重视。白藜芦醇是广泛存在于多种食用和药用植物中的多酚类化合物。近年的研究表明，白藜芦醇抗肿瘤活性突出，可诱导肝癌、肺癌、乳腺癌、白血病等多种肿瘤细胞发生凋亡，被认为是最具希望的天然防癌剂之一。</w:t>
      </w:r>
      <w:bookmarkStart w:id="13" w:name="OLE_LINK4"/>
      <w:r>
        <w:rPr>
          <w:rFonts w:hint="eastAsia" w:ascii="宋体"/>
          <w:sz w:val="24"/>
          <w:szCs w:val="24"/>
        </w:rPr>
        <w:t>然而，槲皮素几乎不溶于水，在水中的溶解度仅有2.2 μg/mL，白藜芦醇化学性质不稳定，见光遇热易分解，且水溶性差，在水中的溶解度仅为30 μg/mL，</w:t>
      </w:r>
      <w:bookmarkEnd w:id="13"/>
      <w:r>
        <w:rPr>
          <w:rFonts w:hint="eastAsia" w:ascii="宋体"/>
          <w:sz w:val="24"/>
          <w:szCs w:val="24"/>
        </w:rPr>
        <w:t>因此槲皮素和白藜芦醇均存在口服吸收性差、生物利用度低等缺点，导致其临床应用受到一定程度的限制。已报道的相关药物制剂中仅载有单一药物，虽能不同程度的提高槲皮素或白藜芦醇的生物利用度，但并不能同时发挥两药的药效，肿瘤靶向作用亦不明显。</w:t>
      </w:r>
    </w:p>
    <w:p>
      <w:pPr>
        <w:keepNext w:val="0"/>
        <w:keepLines w:val="0"/>
        <w:pageBreakBefore w:val="0"/>
        <w:kinsoku/>
        <w:wordWrap/>
        <w:overflowPunct/>
        <w:topLinePunct w:val="0"/>
        <w:bidi w:val="0"/>
        <w:snapToGrid/>
        <w:spacing w:line="560" w:lineRule="exact"/>
        <w:ind w:firstLine="480" w:firstLineChars="200"/>
        <w:textAlignment w:val="auto"/>
        <w:rPr>
          <w:rFonts w:hint="eastAsia" w:ascii="宋体"/>
          <w:sz w:val="24"/>
          <w:szCs w:val="24"/>
        </w:rPr>
      </w:pPr>
      <w:r>
        <w:rPr>
          <w:rFonts w:hint="eastAsia" w:ascii="宋体"/>
          <w:sz w:val="24"/>
          <w:szCs w:val="24"/>
        </w:rPr>
        <w:t>杜倩团队研究出了一种载槲皮素和白藜芦醇的磁性脂质纳米粒，该磁性脂质纳米粒稳定性好、生物利用度高、肿瘤靶向性好，并且能够通过两药合用协同发挥抗肿瘤疗效。</w:t>
      </w:r>
    </w:p>
    <w:p>
      <w:pPr>
        <w:keepNext w:val="0"/>
        <w:keepLines w:val="0"/>
        <w:pageBreakBefore w:val="0"/>
        <w:kinsoku/>
        <w:wordWrap/>
        <w:overflowPunct/>
        <w:topLinePunct w:val="0"/>
        <w:bidi w:val="0"/>
        <w:snapToGrid/>
        <w:spacing w:line="560" w:lineRule="exact"/>
        <w:textAlignment w:val="auto"/>
        <w:rPr>
          <w:rFonts w:hint="eastAsia" w:ascii="宋体"/>
          <w:sz w:val="24"/>
          <w:szCs w:val="24"/>
        </w:rPr>
      </w:pPr>
      <w:r>
        <w:rPr>
          <w:rFonts w:hint="eastAsia" w:ascii="宋体"/>
          <w:b/>
          <w:bCs/>
          <w:sz w:val="24"/>
          <w:szCs w:val="24"/>
        </w:rPr>
        <w:t>交易方式：</w:t>
      </w:r>
      <w:r>
        <w:rPr>
          <w:rFonts w:hint="eastAsia" w:ascii="宋体"/>
          <w:sz w:val="24"/>
          <w:szCs w:val="24"/>
        </w:rPr>
        <w:t>技术入股、技术转让、技术许可</w:t>
      </w:r>
    </w:p>
    <w:p>
      <w:pPr>
        <w:keepNext w:val="0"/>
        <w:keepLines w:val="0"/>
        <w:pageBreakBefore w:val="0"/>
        <w:kinsoku/>
        <w:wordWrap/>
        <w:overflowPunct/>
        <w:topLinePunct w:val="0"/>
        <w:bidi w:val="0"/>
        <w:snapToGrid/>
        <w:spacing w:line="560" w:lineRule="exact"/>
        <w:textAlignment w:val="auto"/>
        <w:rPr>
          <w:rFonts w:hint="eastAsia" w:ascii="宋体"/>
          <w:sz w:val="44"/>
          <w:szCs w:val="44"/>
          <w:lang w:val="en-US" w:eastAsia="zh-CN"/>
        </w:rPr>
      </w:pPr>
    </w:p>
    <w:p>
      <w:pPr>
        <w:keepNext w:val="0"/>
        <w:keepLines w:val="0"/>
        <w:pageBreakBefore w:val="0"/>
        <w:kinsoku/>
        <w:wordWrap/>
        <w:overflowPunct/>
        <w:topLinePunct w:val="0"/>
        <w:bidi w:val="0"/>
        <w:snapToGrid/>
        <w:spacing w:line="560" w:lineRule="exact"/>
        <w:textAlignment w:val="auto"/>
        <w:rPr>
          <w:rFonts w:hint="eastAsia" w:ascii="宋体"/>
          <w:sz w:val="44"/>
          <w:szCs w:val="44"/>
        </w:rPr>
      </w:pPr>
      <w:r>
        <w:rPr>
          <w:rFonts w:hint="eastAsia" w:ascii="宋体" w:hAnsi="宋体" w:eastAsia="宋体" w:cs="宋体"/>
          <w:b/>
          <w:bCs/>
          <w:color w:val="auto"/>
          <w:kern w:val="0"/>
          <w:sz w:val="36"/>
          <w:szCs w:val="36"/>
          <w:lang w:val="en-US" w:eastAsia="zh-CN" w:bidi="ar-SA"/>
        </w:rPr>
        <w:t>3.一种具有福尔马林隔离作用的外用制剂</w:t>
      </w:r>
    </w:p>
    <w:p>
      <w:pPr>
        <w:keepNext w:val="0"/>
        <w:keepLines w:val="0"/>
        <w:pageBreakBefore w:val="0"/>
        <w:kinsoku/>
        <w:wordWrap/>
        <w:overflowPunct/>
        <w:topLinePunct w:val="0"/>
        <w:bidi w:val="0"/>
        <w:snapToGrid/>
        <w:spacing w:line="560" w:lineRule="exact"/>
        <w:textAlignment w:val="auto"/>
        <w:rPr>
          <w:rFonts w:hint="eastAsia" w:ascii="宋体" w:eastAsia="宋体"/>
          <w:sz w:val="24"/>
          <w:szCs w:val="24"/>
          <w:lang w:eastAsia="zh-CN"/>
        </w:rPr>
      </w:pPr>
      <w:r>
        <w:rPr>
          <w:rFonts w:hint="eastAsia" w:ascii="宋体"/>
          <w:b/>
          <w:bCs/>
          <w:sz w:val="24"/>
          <w:szCs w:val="24"/>
        </w:rPr>
        <w:t>所属领域：</w:t>
      </w:r>
      <w:r>
        <w:rPr>
          <w:rFonts w:hint="eastAsia" w:ascii="宋体"/>
          <w:sz w:val="24"/>
          <w:szCs w:val="24"/>
          <w:lang w:eastAsia="zh-CN"/>
        </w:rPr>
        <w:t>生物制剂</w:t>
      </w:r>
    </w:p>
    <w:p>
      <w:pPr>
        <w:keepNext w:val="0"/>
        <w:keepLines w:val="0"/>
        <w:pageBreakBefore w:val="0"/>
        <w:kinsoku/>
        <w:wordWrap/>
        <w:overflowPunct/>
        <w:topLinePunct w:val="0"/>
        <w:bidi w:val="0"/>
        <w:snapToGrid/>
        <w:spacing w:line="560" w:lineRule="exact"/>
        <w:textAlignment w:val="auto"/>
        <w:rPr>
          <w:rFonts w:hint="eastAsia" w:ascii="宋体"/>
          <w:sz w:val="24"/>
          <w:szCs w:val="24"/>
          <w:lang w:eastAsia="zh-CN"/>
        </w:rPr>
      </w:pPr>
      <w:r>
        <w:rPr>
          <w:rFonts w:hint="eastAsia" w:ascii="宋体"/>
          <w:b/>
          <w:bCs/>
          <w:sz w:val="24"/>
          <w:szCs w:val="24"/>
        </w:rPr>
        <w:t>成果完成人：</w:t>
      </w:r>
      <w:r>
        <w:rPr>
          <w:rFonts w:hint="eastAsia" w:ascii="宋体"/>
          <w:sz w:val="24"/>
          <w:szCs w:val="24"/>
          <w:lang w:val="en-US" w:eastAsia="zh-CN"/>
        </w:rPr>
        <w:t>姜力群</w:t>
      </w:r>
    </w:p>
    <w:p>
      <w:pPr>
        <w:keepNext w:val="0"/>
        <w:keepLines w:val="0"/>
        <w:pageBreakBefore w:val="0"/>
        <w:kinsoku/>
        <w:wordWrap/>
        <w:overflowPunct/>
        <w:topLinePunct w:val="0"/>
        <w:bidi w:val="0"/>
        <w:snapToGrid/>
        <w:spacing w:line="560" w:lineRule="exact"/>
        <w:textAlignment w:val="auto"/>
        <w:rPr>
          <w:rFonts w:hint="eastAsia" w:ascii="宋体"/>
          <w:sz w:val="24"/>
          <w:szCs w:val="24"/>
        </w:rPr>
      </w:pPr>
      <w:r>
        <w:rPr>
          <w:rFonts w:hint="eastAsia" w:ascii="宋体"/>
          <w:b/>
          <w:bCs/>
          <w:sz w:val="24"/>
          <w:szCs w:val="24"/>
        </w:rPr>
        <w:t>成果简介：</w:t>
      </w:r>
      <w:r>
        <w:rPr>
          <w:rFonts w:hint="eastAsia" w:ascii="宋体"/>
          <w:sz w:val="24"/>
          <w:szCs w:val="24"/>
        </w:rPr>
        <w:t>该发明属于特殊功能化妆品或日化产品领域。福尔马林（即甲醛）广泛存在于工作与居家环境中，如新装修的房屋处所。而对于特殊工作的人群，如从事医学教育和研究的工作人员，在动物和人体标本的防腐中，也会长期接触甲醛。长期接触甲醛对人体的危害已为研究者公认。其中甲醛接触人体皮肤，与皮肤蛋白反应，会导致皮肤损伤和衰老。本发明为一种具有福尔马林隔离作用的外用制剂，具有以下优点：1）用于皮肤表面，可迅速减少环境中的福尔马林向皮肤的渗透，显著减轻福尔马林对皮肤造成的损伤；2）在对甲醛具有隔离作用的同时，对大气污染中存在的各种氧化还性污染物同样具有隔离作用，可有效保护皮肤免受外界污染物的刺激。</w:t>
      </w:r>
      <w:r>
        <w:rPr>
          <w:rFonts w:hint="eastAsia" w:ascii="宋体"/>
          <w:sz w:val="24"/>
          <w:szCs w:val="24"/>
          <w:lang w:val="en-US" w:eastAsia="zh-CN"/>
        </w:rPr>
        <w:t>同现有产品相比，本产品具有以下特点：</w:t>
      </w:r>
      <w:r>
        <w:rPr>
          <w:rFonts w:hint="eastAsia" w:ascii="宋体"/>
          <w:sz w:val="24"/>
          <w:szCs w:val="24"/>
        </w:rPr>
        <w:t>目前化妆品以营养皮肤为主，难以避免外源性污染物</w:t>
      </w:r>
      <w:r>
        <w:rPr>
          <w:rFonts w:hint="eastAsia" w:ascii="宋体"/>
          <w:sz w:val="24"/>
          <w:szCs w:val="24"/>
          <w:lang w:val="en-US" w:eastAsia="zh-CN"/>
        </w:rPr>
        <w:t>特别是福尔马林</w:t>
      </w:r>
      <w:r>
        <w:rPr>
          <w:rFonts w:hint="eastAsia" w:ascii="宋体"/>
          <w:sz w:val="24"/>
          <w:szCs w:val="24"/>
        </w:rPr>
        <w:t>对皮肤造成的损伤。该产品目前无市售同类竞品，可满足特殊工作人群以及普通消费者的相关需求，具有较高社会价值和经济价值。</w:t>
      </w:r>
    </w:p>
    <w:p>
      <w:pPr>
        <w:keepNext w:val="0"/>
        <w:keepLines w:val="0"/>
        <w:pageBreakBefore w:val="0"/>
        <w:kinsoku/>
        <w:wordWrap/>
        <w:overflowPunct/>
        <w:topLinePunct w:val="0"/>
        <w:bidi w:val="0"/>
        <w:snapToGrid/>
        <w:spacing w:line="560" w:lineRule="exact"/>
        <w:textAlignment w:val="auto"/>
        <w:rPr>
          <w:rFonts w:hint="eastAsia" w:ascii="宋体"/>
          <w:sz w:val="24"/>
          <w:szCs w:val="24"/>
          <w:lang w:eastAsia="zh-CN"/>
        </w:rPr>
      </w:pPr>
      <w:r>
        <w:rPr>
          <w:rFonts w:hint="eastAsia" w:ascii="宋体"/>
          <w:sz w:val="24"/>
          <w:szCs w:val="24"/>
        </w:rPr>
        <w:t>专利号：2017101999882</w:t>
      </w:r>
      <w:r>
        <w:rPr>
          <w:rFonts w:hint="eastAsia" w:ascii="宋体"/>
          <w:sz w:val="24"/>
          <w:szCs w:val="24"/>
          <w:lang w:eastAsia="zh-CN"/>
        </w:rPr>
        <w:t>。</w:t>
      </w:r>
    </w:p>
    <w:p>
      <w:pPr>
        <w:keepNext w:val="0"/>
        <w:keepLines w:val="0"/>
        <w:pageBreakBefore w:val="0"/>
        <w:kinsoku/>
        <w:wordWrap/>
        <w:overflowPunct/>
        <w:topLinePunct w:val="0"/>
        <w:bidi w:val="0"/>
        <w:snapToGrid/>
        <w:spacing w:line="560" w:lineRule="exact"/>
        <w:textAlignment w:val="auto"/>
        <w:rPr>
          <w:rFonts w:hint="eastAsia" w:ascii="宋体"/>
          <w:sz w:val="24"/>
          <w:szCs w:val="24"/>
        </w:rPr>
      </w:pPr>
      <w:r>
        <w:rPr>
          <w:rFonts w:hint="eastAsia" w:ascii="宋体"/>
          <w:b/>
          <w:bCs/>
          <w:sz w:val="24"/>
          <w:szCs w:val="24"/>
        </w:rPr>
        <w:t>交易方式：</w:t>
      </w:r>
      <w:r>
        <w:rPr>
          <w:rFonts w:hint="eastAsia" w:ascii="宋体"/>
          <w:sz w:val="24"/>
          <w:szCs w:val="24"/>
        </w:rPr>
        <w:t>技术开发</w:t>
      </w:r>
    </w:p>
    <w:p>
      <w:pPr>
        <w:keepNext w:val="0"/>
        <w:keepLines w:val="0"/>
        <w:pageBreakBefore w:val="0"/>
        <w:kinsoku/>
        <w:wordWrap/>
        <w:overflowPunct/>
        <w:topLinePunct w:val="0"/>
        <w:bidi w:val="0"/>
        <w:snapToGrid/>
        <w:spacing w:line="560" w:lineRule="exact"/>
        <w:textAlignment w:val="auto"/>
        <w:rPr>
          <w:rFonts w:hint="eastAsia" w:ascii="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313" w:beforeLines="100" w:line="560" w:lineRule="exact"/>
        <w:textAlignment w:val="auto"/>
        <w:rPr>
          <w:rFonts w:hint="eastAsia" w:ascii="宋体" w:hAnsi="宋体" w:eastAsia="宋体" w:cs="宋体"/>
          <w:b/>
          <w:bCs/>
          <w:color w:val="auto"/>
          <w:kern w:val="0"/>
          <w:sz w:val="36"/>
          <w:szCs w:val="36"/>
          <w:lang w:val="en-US" w:eastAsia="zh-CN" w:bidi="ar-SA"/>
        </w:rPr>
      </w:pPr>
      <w:r>
        <w:rPr>
          <w:rFonts w:hint="eastAsia" w:ascii="宋体" w:hAnsi="宋体" w:eastAsia="宋体" w:cs="宋体"/>
          <w:b/>
          <w:bCs/>
          <w:color w:val="auto"/>
          <w:kern w:val="0"/>
          <w:sz w:val="36"/>
          <w:szCs w:val="36"/>
          <w:lang w:val="en-US" w:eastAsia="zh-CN" w:bidi="ar-SA"/>
        </w:rPr>
        <w:t>4.纳米金属氧化物-米诺环素纳米凝胶及其制备方法和应用</w:t>
      </w:r>
    </w:p>
    <w:p>
      <w:pPr>
        <w:keepNext w:val="0"/>
        <w:keepLines w:val="0"/>
        <w:pageBreakBefore w:val="0"/>
        <w:kinsoku/>
        <w:wordWrap/>
        <w:overflowPunct/>
        <w:topLinePunct w:val="0"/>
        <w:bidi w:val="0"/>
        <w:snapToGrid/>
        <w:spacing w:line="560" w:lineRule="exact"/>
        <w:textAlignment w:val="auto"/>
        <w:rPr>
          <w:rFonts w:hint="eastAsia" w:ascii="宋体"/>
          <w:sz w:val="24"/>
          <w:szCs w:val="24"/>
        </w:rPr>
      </w:pPr>
      <w:r>
        <w:rPr>
          <w:rFonts w:hint="eastAsia" w:ascii="宋体"/>
          <w:b/>
          <w:bCs/>
          <w:sz w:val="24"/>
          <w:szCs w:val="24"/>
        </w:rPr>
        <w:t>所属领域：</w:t>
      </w:r>
      <w:r>
        <w:rPr>
          <w:rFonts w:hint="eastAsia" w:ascii="宋体"/>
          <w:sz w:val="24"/>
          <w:szCs w:val="24"/>
          <w:lang w:eastAsia="zh-CN"/>
        </w:rPr>
        <w:t>生物制剂</w:t>
      </w:r>
    </w:p>
    <w:p>
      <w:pPr>
        <w:keepNext w:val="0"/>
        <w:keepLines w:val="0"/>
        <w:pageBreakBefore w:val="0"/>
        <w:kinsoku/>
        <w:wordWrap/>
        <w:overflowPunct/>
        <w:topLinePunct w:val="0"/>
        <w:bidi w:val="0"/>
        <w:snapToGrid/>
        <w:spacing w:line="560" w:lineRule="exact"/>
        <w:textAlignment w:val="auto"/>
        <w:rPr>
          <w:rFonts w:hint="eastAsia" w:ascii="宋体"/>
          <w:sz w:val="24"/>
          <w:szCs w:val="24"/>
        </w:rPr>
      </w:pPr>
      <w:r>
        <w:rPr>
          <w:rFonts w:hint="eastAsia" w:ascii="宋体"/>
          <w:b/>
          <w:bCs/>
          <w:sz w:val="24"/>
          <w:szCs w:val="24"/>
        </w:rPr>
        <w:t>成果完成人：</w:t>
      </w:r>
      <w:r>
        <w:rPr>
          <w:rFonts w:hint="eastAsia" w:ascii="宋体"/>
          <w:sz w:val="24"/>
          <w:szCs w:val="24"/>
        </w:rPr>
        <w:t>牟杰</w:t>
      </w:r>
    </w:p>
    <w:p>
      <w:pPr>
        <w:keepNext w:val="0"/>
        <w:keepLines w:val="0"/>
        <w:pageBreakBefore w:val="0"/>
        <w:kinsoku/>
        <w:wordWrap/>
        <w:overflowPunct/>
        <w:topLinePunct w:val="0"/>
        <w:bidi w:val="0"/>
        <w:snapToGrid/>
        <w:spacing w:line="560" w:lineRule="exact"/>
        <w:textAlignment w:val="auto"/>
        <w:rPr>
          <w:rFonts w:hint="eastAsia" w:ascii="宋体"/>
          <w:sz w:val="24"/>
          <w:szCs w:val="24"/>
        </w:rPr>
      </w:pPr>
      <w:r>
        <w:rPr>
          <w:rFonts w:hint="eastAsia" w:ascii="宋体"/>
          <w:b/>
          <w:bCs/>
          <w:sz w:val="24"/>
          <w:szCs w:val="24"/>
        </w:rPr>
        <w:t>成果简介：</w:t>
      </w:r>
      <w:r>
        <w:rPr>
          <w:rFonts w:hint="eastAsia" w:ascii="宋体"/>
          <w:sz w:val="24"/>
          <w:szCs w:val="24"/>
        </w:rPr>
        <w:t xml:space="preserve"> 牙周病是发病率最高的口腔慢性疾病之一，主要症状有牙龈出血、牙周袋形成、牙槽骨吸收、牙松动和移位等，由于发病机制复杂，患者个体差异大，因此在世界范围内被认为是难治疾病之一。目前国外用于治疗牙周病的药用米诺环素凝胶（如派丽奥）均为使用单一药物的局部缓释制剂，易产生耐药性。本研究核心是按照“粒子设计”的概念，制备了具有壳核结构的白蛋白载药纳米粒，将无机抗菌材料纳米氧化锌和有机小分子抗菌药米诺环素联合用药发挥抗菌作用；同时纳米氧化锌通过释放锌离子发挥牙周组织修复作用；然后将白蛋白载药纳米粒分散于水凝胶中，利用凝胶的生物黏附性和白蛋白的炎症组织靶向性，达到长效缓释的作用。本研究将米诺环素和纳米氧化锌联合应用，在降低了米诺环素的用量，改善耐药性和不良反应的同时，也保留了牙周病的抗菌治疗效果。现有的药物中未有用于组织修复的报道。本项目将无机金属氧化物纳米粒与四环素类抗菌药米诺环素联用，可以从抗菌和修复两方面提高牙周病的治疗效果，开发出一种高效、低毒、靶向、缓释并具有抗菌修复双重作用的牙周病局部药物制剂。</w:t>
      </w:r>
    </w:p>
    <w:p>
      <w:pPr>
        <w:keepNext w:val="0"/>
        <w:keepLines w:val="0"/>
        <w:pageBreakBefore w:val="0"/>
        <w:kinsoku/>
        <w:wordWrap/>
        <w:overflowPunct/>
        <w:topLinePunct w:val="0"/>
        <w:bidi w:val="0"/>
        <w:snapToGrid/>
        <w:spacing w:line="560" w:lineRule="exact"/>
        <w:textAlignment w:val="auto"/>
        <w:rPr>
          <w:rFonts w:hint="eastAsia" w:ascii="宋体"/>
          <w:sz w:val="24"/>
          <w:szCs w:val="24"/>
        </w:rPr>
      </w:pPr>
      <w:r>
        <w:rPr>
          <w:rFonts w:hint="eastAsia" w:ascii="宋体"/>
          <w:b/>
          <w:bCs/>
          <w:sz w:val="24"/>
          <w:szCs w:val="24"/>
        </w:rPr>
        <w:t>预期效果：</w:t>
      </w:r>
      <w:r>
        <w:rPr>
          <w:rFonts w:hint="eastAsia" w:ascii="宋体"/>
          <w:sz w:val="24"/>
          <w:szCs w:val="24"/>
        </w:rPr>
        <w:t>与市售牙周病治疗药物（2%米诺环素软膏）相比，该水凝胶具有明显的治疗效果和牙龈组织的自我修复能力。在含0.06%米诺环素和0.025%纳米氧化锌的水凝胶中，缓释时间超过72 h，药物释放率达到70 %，说明该凝胶为长效缓释凝胶。该凝胶具有pH敏感性，生物粘附性好。在大鼠牙周病模型上，通过大鼠牙周袋深度、牙龈组织的变化等指标，评价凝胶的疗效，结果表明该凝胶有抗菌消炎和牙龈组织修复双重作用，疗效优于市场一线用药“派丽奥”软膏。</w:t>
      </w:r>
    </w:p>
    <w:p>
      <w:pPr>
        <w:keepNext w:val="0"/>
        <w:keepLines w:val="0"/>
        <w:pageBreakBefore w:val="0"/>
        <w:kinsoku/>
        <w:wordWrap/>
        <w:overflowPunct/>
        <w:topLinePunct w:val="0"/>
        <w:bidi w:val="0"/>
        <w:snapToGrid/>
        <w:spacing w:line="560" w:lineRule="exact"/>
        <w:textAlignment w:val="auto"/>
        <w:rPr>
          <w:rFonts w:hint="eastAsia" w:ascii="宋体"/>
          <w:sz w:val="24"/>
          <w:szCs w:val="24"/>
        </w:rPr>
      </w:pPr>
      <w:r>
        <w:rPr>
          <w:rFonts w:hint="eastAsia" w:ascii="宋体"/>
          <w:b/>
          <w:bCs/>
          <w:sz w:val="24"/>
          <w:szCs w:val="24"/>
        </w:rPr>
        <w:t xml:space="preserve">市场前景： </w:t>
      </w:r>
      <w:r>
        <w:rPr>
          <w:rFonts w:hint="eastAsia" w:ascii="宋体"/>
          <w:sz w:val="24"/>
          <w:szCs w:val="24"/>
        </w:rPr>
        <w:t>目前国内市场一线用药派丽奥一个疗程费用300元，而本作品与其他同类产品相比具有明显的技术优势，市场竞争力强，可迅速产业化以满足我国当前市场的需求。本作品预计每个疗程的成本为30元以内，市场价预计仅为100元。如本作品在相关行业内推广使用，每个疗程就可以为患者降低两倍的费用，有力的推动相关产业的技术革新，带来巨大的经济效益。</w:t>
      </w:r>
    </w:p>
    <w:p>
      <w:pPr>
        <w:keepNext w:val="0"/>
        <w:keepLines w:val="0"/>
        <w:pageBreakBefore w:val="0"/>
        <w:kinsoku/>
        <w:wordWrap/>
        <w:overflowPunct/>
        <w:topLinePunct w:val="0"/>
        <w:bidi w:val="0"/>
        <w:snapToGrid/>
        <w:spacing w:line="560" w:lineRule="exact"/>
        <w:textAlignment w:val="auto"/>
        <w:rPr>
          <w:rFonts w:hint="eastAsia" w:ascii="宋体"/>
          <w:sz w:val="24"/>
          <w:szCs w:val="24"/>
        </w:rPr>
      </w:pPr>
      <w:r>
        <w:rPr>
          <w:rFonts w:hint="eastAsia" w:ascii="宋体"/>
          <w:b/>
          <w:bCs/>
          <w:sz w:val="24"/>
          <w:szCs w:val="24"/>
        </w:rPr>
        <w:t>交易方式：</w:t>
      </w:r>
      <w:r>
        <w:rPr>
          <w:rFonts w:hint="eastAsia" w:ascii="宋体"/>
          <w:sz w:val="24"/>
          <w:szCs w:val="24"/>
        </w:rPr>
        <w:t>技术入股、技术转让、技术许可</w:t>
      </w:r>
    </w:p>
    <w:p>
      <w:pPr>
        <w:keepNext w:val="0"/>
        <w:keepLines w:val="0"/>
        <w:pageBreakBefore w:val="0"/>
        <w:kinsoku/>
        <w:wordWrap/>
        <w:overflowPunct/>
        <w:topLinePunct w:val="0"/>
        <w:bidi w:val="0"/>
        <w:snapToGrid/>
        <w:spacing w:line="560" w:lineRule="exact"/>
        <w:textAlignment w:val="auto"/>
        <w:rPr>
          <w:rFonts w:hint="eastAsia" w:ascii="宋体"/>
          <w:sz w:val="24"/>
          <w:szCs w:val="24"/>
        </w:rPr>
      </w:pPr>
      <w:r>
        <w:rPr>
          <w:rFonts w:hint="eastAsia" w:ascii="宋体"/>
          <w:sz w:val="24"/>
          <w:szCs w:val="24"/>
        </w:rPr>
        <w:t>凝胶对牙周病大鼠模型的疗效如图所示 (a) 大鼠牙周病模型（左:正常组; 右:造模组）(b) 给药后牙周病治疗效果（左:空白凝胶; 中:靶向凝胶; 右:派丽奥组）(c) 大鼠牙周组织切片图 (正常组; 牙周病组; 靶向凝胶组; 派丽奥组)</w:t>
      </w:r>
    </w:p>
    <w:p>
      <w:pPr>
        <w:keepNext w:val="0"/>
        <w:keepLines w:val="0"/>
        <w:pageBreakBefore w:val="0"/>
        <w:kinsoku/>
        <w:wordWrap/>
        <w:overflowPunct/>
        <w:topLinePunct w:val="0"/>
        <w:bidi w:val="0"/>
        <w:snapToGrid/>
        <w:spacing w:line="560" w:lineRule="exact"/>
        <w:jc w:val="center"/>
        <w:textAlignment w:val="auto"/>
        <w:rPr>
          <w:rFonts w:hint="eastAsia" w:ascii="宋体"/>
          <w:sz w:val="24"/>
          <w:szCs w:val="24"/>
        </w:rPr>
      </w:pPr>
    </w:p>
    <w:p>
      <w:pPr>
        <w:keepNext w:val="0"/>
        <w:keepLines w:val="0"/>
        <w:pageBreakBefore w:val="0"/>
        <w:kinsoku/>
        <w:wordWrap/>
        <w:overflowPunct/>
        <w:topLinePunct w:val="0"/>
        <w:bidi w:val="0"/>
        <w:snapToGrid/>
        <w:spacing w:line="560" w:lineRule="exact"/>
        <w:jc w:val="center"/>
        <w:textAlignment w:val="auto"/>
        <w:rPr>
          <w:rFonts w:hint="eastAsia" w:ascii="宋体"/>
          <w:sz w:val="24"/>
          <w:szCs w:val="24"/>
        </w:rPr>
      </w:pPr>
    </w:p>
    <w:p>
      <w:pPr>
        <w:keepNext w:val="0"/>
        <w:keepLines w:val="0"/>
        <w:pageBreakBefore w:val="0"/>
        <w:kinsoku/>
        <w:wordWrap/>
        <w:overflowPunct/>
        <w:topLinePunct w:val="0"/>
        <w:bidi w:val="0"/>
        <w:snapToGrid/>
        <w:spacing w:line="560" w:lineRule="exact"/>
        <w:jc w:val="center"/>
        <w:textAlignment w:val="auto"/>
        <w:rPr>
          <w:rFonts w:hint="eastAsia" w:ascii="宋体"/>
          <w:sz w:val="24"/>
          <w:szCs w:val="24"/>
        </w:rPr>
      </w:pPr>
    </w:p>
    <w:p>
      <w:pPr>
        <w:keepNext w:val="0"/>
        <w:keepLines w:val="0"/>
        <w:pageBreakBefore w:val="0"/>
        <w:kinsoku/>
        <w:wordWrap/>
        <w:overflowPunct/>
        <w:topLinePunct w:val="0"/>
        <w:bidi w:val="0"/>
        <w:snapToGrid/>
        <w:spacing w:line="560" w:lineRule="exact"/>
        <w:jc w:val="center"/>
        <w:textAlignment w:val="auto"/>
        <w:rPr>
          <w:rFonts w:hint="eastAsia" w:ascii="宋体"/>
          <w:sz w:val="24"/>
          <w:szCs w:val="24"/>
        </w:rPr>
      </w:pPr>
    </w:p>
    <w:p>
      <w:pPr>
        <w:keepNext w:val="0"/>
        <w:keepLines w:val="0"/>
        <w:pageBreakBefore w:val="0"/>
        <w:kinsoku/>
        <w:wordWrap/>
        <w:overflowPunct/>
        <w:topLinePunct w:val="0"/>
        <w:bidi w:val="0"/>
        <w:snapToGrid/>
        <w:spacing w:line="560" w:lineRule="exact"/>
        <w:jc w:val="center"/>
        <w:textAlignment w:val="auto"/>
        <w:rPr>
          <w:rFonts w:hint="eastAsia" w:ascii="宋体"/>
          <w:sz w:val="24"/>
          <w:szCs w:val="24"/>
        </w:rPr>
      </w:pPr>
    </w:p>
    <w:p>
      <w:pPr>
        <w:keepNext w:val="0"/>
        <w:keepLines w:val="0"/>
        <w:pageBreakBefore w:val="0"/>
        <w:kinsoku/>
        <w:wordWrap/>
        <w:overflowPunct/>
        <w:topLinePunct w:val="0"/>
        <w:bidi w:val="0"/>
        <w:snapToGrid/>
        <w:spacing w:line="560" w:lineRule="exact"/>
        <w:jc w:val="center"/>
        <w:textAlignment w:val="auto"/>
        <w:rPr>
          <w:rFonts w:hint="eastAsia" w:ascii="宋体"/>
          <w:sz w:val="24"/>
          <w:szCs w:val="24"/>
        </w:rPr>
      </w:pPr>
    </w:p>
    <w:p>
      <w:pPr>
        <w:keepNext w:val="0"/>
        <w:keepLines w:val="0"/>
        <w:pageBreakBefore w:val="0"/>
        <w:kinsoku/>
        <w:wordWrap/>
        <w:overflowPunct/>
        <w:topLinePunct w:val="0"/>
        <w:bidi w:val="0"/>
        <w:snapToGrid/>
        <w:spacing w:line="560" w:lineRule="exact"/>
        <w:jc w:val="center"/>
        <w:textAlignment w:val="auto"/>
        <w:rPr>
          <w:rFonts w:hint="eastAsia" w:ascii="宋体"/>
          <w:sz w:val="24"/>
          <w:szCs w:val="24"/>
        </w:rPr>
      </w:pPr>
    </w:p>
    <w:p>
      <w:pPr>
        <w:keepNext w:val="0"/>
        <w:keepLines w:val="0"/>
        <w:pageBreakBefore w:val="0"/>
        <w:kinsoku/>
        <w:wordWrap/>
        <w:overflowPunct/>
        <w:topLinePunct w:val="0"/>
        <w:bidi w:val="0"/>
        <w:snapToGrid/>
        <w:spacing w:line="560" w:lineRule="exact"/>
        <w:jc w:val="center"/>
        <w:textAlignment w:val="auto"/>
        <w:rPr>
          <w:rFonts w:hint="eastAsia" w:ascii="宋体"/>
          <w:sz w:val="24"/>
          <w:szCs w:val="24"/>
        </w:rPr>
      </w:pPr>
    </w:p>
    <w:p>
      <w:pPr>
        <w:keepNext w:val="0"/>
        <w:keepLines w:val="0"/>
        <w:pageBreakBefore w:val="0"/>
        <w:kinsoku/>
        <w:wordWrap/>
        <w:overflowPunct/>
        <w:topLinePunct w:val="0"/>
        <w:bidi w:val="0"/>
        <w:snapToGrid/>
        <w:spacing w:line="560" w:lineRule="exact"/>
        <w:jc w:val="center"/>
        <w:textAlignment w:val="auto"/>
        <w:rPr>
          <w:rFonts w:hint="eastAsia" w:ascii="宋体"/>
          <w:sz w:val="24"/>
          <w:szCs w:val="24"/>
        </w:rPr>
      </w:pPr>
    </w:p>
    <w:p>
      <w:pPr>
        <w:keepNext w:val="0"/>
        <w:keepLines w:val="0"/>
        <w:pageBreakBefore w:val="0"/>
        <w:kinsoku/>
        <w:wordWrap/>
        <w:overflowPunct/>
        <w:topLinePunct w:val="0"/>
        <w:bidi w:val="0"/>
        <w:snapToGrid/>
        <w:spacing w:line="560" w:lineRule="exact"/>
        <w:jc w:val="center"/>
        <w:textAlignment w:val="auto"/>
        <w:rPr>
          <w:rFonts w:hint="eastAsia" w:ascii="宋体"/>
          <w:sz w:val="24"/>
          <w:szCs w:val="24"/>
        </w:rPr>
      </w:pPr>
    </w:p>
    <w:p>
      <w:pPr>
        <w:keepNext w:val="0"/>
        <w:keepLines w:val="0"/>
        <w:pageBreakBefore w:val="0"/>
        <w:kinsoku/>
        <w:wordWrap/>
        <w:overflowPunct/>
        <w:topLinePunct w:val="0"/>
        <w:bidi w:val="0"/>
        <w:snapToGrid/>
        <w:spacing w:line="560" w:lineRule="exact"/>
        <w:jc w:val="center"/>
        <w:textAlignment w:val="auto"/>
        <w:rPr>
          <w:rFonts w:hint="eastAsia" w:ascii="宋体"/>
          <w:sz w:val="24"/>
          <w:szCs w:val="24"/>
        </w:rPr>
      </w:pPr>
    </w:p>
    <w:p>
      <w:pPr>
        <w:keepNext w:val="0"/>
        <w:keepLines w:val="0"/>
        <w:pageBreakBefore w:val="0"/>
        <w:kinsoku/>
        <w:wordWrap/>
        <w:overflowPunct/>
        <w:topLinePunct w:val="0"/>
        <w:bidi w:val="0"/>
        <w:snapToGrid/>
        <w:spacing w:line="560" w:lineRule="exact"/>
        <w:textAlignment w:val="auto"/>
        <w:rPr>
          <w:rFonts w:hint="eastAsia" w:ascii="宋体"/>
          <w:sz w:val="24"/>
          <w:szCs w:val="24"/>
        </w:rPr>
      </w:pPr>
    </w:p>
    <w:p>
      <w:pPr>
        <w:keepNext w:val="0"/>
        <w:keepLines w:val="0"/>
        <w:pageBreakBefore w:val="0"/>
        <w:kinsoku/>
        <w:wordWrap/>
        <w:overflowPunct/>
        <w:topLinePunct w:val="0"/>
        <w:bidi w:val="0"/>
        <w:snapToGrid/>
        <w:spacing w:line="560" w:lineRule="exact"/>
        <w:textAlignment w:val="auto"/>
        <w:rPr>
          <w:rFonts w:hint="eastAsia" w:ascii="宋体"/>
          <w:sz w:val="24"/>
          <w:szCs w:val="24"/>
        </w:rPr>
      </w:pPr>
    </w:p>
    <w:p>
      <w:pPr>
        <w:keepNext w:val="0"/>
        <w:keepLines w:val="0"/>
        <w:pageBreakBefore w:val="0"/>
        <w:kinsoku/>
        <w:wordWrap/>
        <w:overflowPunct/>
        <w:topLinePunct w:val="0"/>
        <w:bidi w:val="0"/>
        <w:snapToGrid/>
        <w:spacing w:line="560" w:lineRule="exact"/>
        <w:textAlignment w:val="auto"/>
        <w:rPr>
          <w:rFonts w:hint="eastAsia" w:ascii="宋体"/>
          <w:sz w:val="24"/>
          <w:szCs w:val="24"/>
        </w:rPr>
      </w:pPr>
    </w:p>
    <w:p>
      <w:pPr>
        <w:keepNext w:val="0"/>
        <w:keepLines w:val="0"/>
        <w:pageBreakBefore w:val="0"/>
        <w:kinsoku/>
        <w:wordWrap/>
        <w:overflowPunct/>
        <w:topLinePunct w:val="0"/>
        <w:bidi w:val="0"/>
        <w:snapToGrid/>
        <w:spacing w:line="560" w:lineRule="exact"/>
        <w:textAlignment w:val="auto"/>
        <w:rPr>
          <w:rFonts w:hint="eastAsia" w:ascii="宋体"/>
          <w:sz w:val="24"/>
          <w:szCs w:val="24"/>
        </w:rPr>
      </w:pPr>
    </w:p>
    <w:p>
      <w:pPr>
        <w:keepNext w:val="0"/>
        <w:keepLines w:val="0"/>
        <w:pageBreakBefore w:val="0"/>
        <w:kinsoku/>
        <w:wordWrap/>
        <w:overflowPunct/>
        <w:topLinePunct w:val="0"/>
        <w:bidi w:val="0"/>
        <w:snapToGrid/>
        <w:spacing w:line="560" w:lineRule="exact"/>
        <w:textAlignment w:val="auto"/>
        <w:rPr>
          <w:rFonts w:hint="eastAsia" w:ascii="宋体"/>
          <w:sz w:val="24"/>
          <w:szCs w:val="24"/>
        </w:rPr>
      </w:pPr>
    </w:p>
    <w:p>
      <w:pPr>
        <w:keepNext w:val="0"/>
        <w:keepLines w:val="0"/>
        <w:pageBreakBefore w:val="0"/>
        <w:widowControl w:val="0"/>
        <w:kinsoku/>
        <w:wordWrap/>
        <w:overflowPunct/>
        <w:topLinePunct w:val="0"/>
        <w:autoSpaceDE/>
        <w:autoSpaceDN/>
        <w:bidi w:val="0"/>
        <w:adjustRightInd/>
        <w:snapToGrid/>
        <w:spacing w:before="313" w:beforeLines="100" w:line="560" w:lineRule="exact"/>
        <w:textAlignment w:val="auto"/>
        <w:rPr>
          <w:rFonts w:hint="eastAsia" w:ascii="宋体" w:hAnsi="宋体" w:eastAsia="宋体" w:cs="宋体"/>
          <w:b/>
          <w:bCs/>
          <w:color w:val="auto"/>
          <w:kern w:val="0"/>
          <w:sz w:val="36"/>
          <w:szCs w:val="36"/>
          <w:lang w:val="en-US" w:eastAsia="zh-CN" w:bidi="ar-SA"/>
        </w:rPr>
      </w:pPr>
      <w:r>
        <w:rPr>
          <w:rFonts w:hint="eastAsia" w:ascii="宋体" w:hAnsi="宋体" w:eastAsia="宋体" w:cs="宋体"/>
          <w:b/>
          <w:bCs/>
          <w:color w:val="auto"/>
          <w:kern w:val="0"/>
          <w:sz w:val="36"/>
          <w:szCs w:val="36"/>
          <w:lang w:val="en-US" w:eastAsia="zh-CN" w:bidi="ar-SA"/>
        </w:rPr>
        <w:t>5.基于雌激素代谢的更年期综合征诊断试剂的研发</w:t>
      </w:r>
    </w:p>
    <w:p>
      <w:pPr>
        <w:keepNext w:val="0"/>
        <w:keepLines w:val="0"/>
        <w:pageBreakBefore w:val="0"/>
        <w:kinsoku/>
        <w:wordWrap/>
        <w:overflowPunct/>
        <w:topLinePunct w:val="0"/>
        <w:bidi w:val="0"/>
        <w:snapToGrid/>
        <w:spacing w:line="560" w:lineRule="exact"/>
        <w:textAlignment w:val="auto"/>
        <w:rPr>
          <w:rFonts w:hint="eastAsia" w:ascii="宋体"/>
          <w:sz w:val="24"/>
          <w:szCs w:val="24"/>
        </w:rPr>
      </w:pPr>
      <w:r>
        <w:rPr>
          <w:rFonts w:hint="eastAsia" w:ascii="宋体"/>
          <w:b/>
          <w:bCs/>
          <w:sz w:val="24"/>
          <w:szCs w:val="24"/>
        </w:rPr>
        <w:t>所属领域：</w:t>
      </w:r>
      <w:r>
        <w:rPr>
          <w:rFonts w:hint="eastAsia" w:ascii="宋体"/>
          <w:sz w:val="24"/>
          <w:szCs w:val="24"/>
        </w:rPr>
        <w:t>诊断试剂</w:t>
      </w:r>
    </w:p>
    <w:p>
      <w:pPr>
        <w:keepNext w:val="0"/>
        <w:keepLines w:val="0"/>
        <w:pageBreakBefore w:val="0"/>
        <w:kinsoku/>
        <w:wordWrap/>
        <w:overflowPunct/>
        <w:topLinePunct w:val="0"/>
        <w:bidi w:val="0"/>
        <w:snapToGrid/>
        <w:spacing w:line="560" w:lineRule="exact"/>
        <w:textAlignment w:val="auto"/>
        <w:rPr>
          <w:rFonts w:hint="eastAsia" w:ascii="宋体"/>
          <w:sz w:val="24"/>
          <w:szCs w:val="24"/>
        </w:rPr>
      </w:pPr>
      <w:r>
        <w:rPr>
          <w:rFonts w:hint="eastAsia" w:ascii="宋体"/>
          <w:b/>
          <w:bCs/>
          <w:sz w:val="24"/>
          <w:szCs w:val="24"/>
        </w:rPr>
        <w:t>成果完成人：</w:t>
      </w:r>
      <w:r>
        <w:rPr>
          <w:rFonts w:hint="eastAsia" w:ascii="宋体"/>
          <w:sz w:val="24"/>
          <w:szCs w:val="24"/>
        </w:rPr>
        <w:t>周雪妍</w:t>
      </w:r>
    </w:p>
    <w:p>
      <w:pPr>
        <w:keepNext w:val="0"/>
        <w:keepLines w:val="0"/>
        <w:pageBreakBefore w:val="0"/>
        <w:kinsoku/>
        <w:wordWrap/>
        <w:overflowPunct/>
        <w:topLinePunct w:val="0"/>
        <w:bidi w:val="0"/>
        <w:snapToGrid/>
        <w:spacing w:line="560" w:lineRule="exact"/>
        <w:textAlignment w:val="auto"/>
        <w:rPr>
          <w:rFonts w:hint="eastAsia" w:ascii="宋体"/>
          <w:sz w:val="24"/>
          <w:szCs w:val="24"/>
        </w:rPr>
      </w:pPr>
      <w:r>
        <w:rPr>
          <w:rFonts w:hint="eastAsia" w:ascii="宋体"/>
          <w:b/>
          <w:bCs/>
          <w:sz w:val="24"/>
          <w:szCs w:val="24"/>
        </w:rPr>
        <w:t>成果简介：</w:t>
      </w:r>
      <w:r>
        <w:rPr>
          <w:rFonts w:hint="eastAsia" w:ascii="宋体"/>
          <w:sz w:val="24"/>
          <w:szCs w:val="24"/>
        </w:rPr>
        <w:t>更年期是指妇女从生育期向老年期过渡的一段时期，是卵巢功能逐渐衰退的时期。始于40岁，历时10-20年，绝经是重要标志。在此期间，因性激素分泌量减少，出现以植物神经功能失调为主的症候群，称更年期综合征。目前，临床上普遍使用的免疫分析检测技术灵敏度较低，无法满足更年期妇女、男性及儿童等体内低水平雌激素的检测，因此，更年期综合征在临床诊疗中只能用疾病症状来辅助诊断。本成果基于高灵敏液相色谱串联质谱分析系统，研发了一种可以同时检测15种体内雌激素的试剂盒，可对雌激素及其活性代谢产物同时进行准确可靠的定量分析，与市售试剂盒相比灵敏度提高了10倍，且节约了试剂配制的时间、降低检测误差、提高检测效率等，项目组拟将此技术应用于临床检测，以便于发现更年期综合症激素变化规律，服务新型疾病筛查和预警体系的构建。</w:t>
      </w:r>
    </w:p>
    <w:p>
      <w:pPr>
        <w:keepNext w:val="0"/>
        <w:keepLines w:val="0"/>
        <w:pageBreakBefore w:val="0"/>
        <w:kinsoku/>
        <w:wordWrap/>
        <w:overflowPunct/>
        <w:topLinePunct w:val="0"/>
        <w:bidi w:val="0"/>
        <w:snapToGrid/>
        <w:spacing w:line="560" w:lineRule="exact"/>
        <w:textAlignment w:val="auto"/>
        <w:rPr>
          <w:rFonts w:hint="eastAsia" w:ascii="宋体"/>
          <w:sz w:val="24"/>
          <w:szCs w:val="24"/>
        </w:rPr>
      </w:pPr>
      <w:r>
        <w:rPr>
          <w:rFonts w:hint="eastAsia" w:ascii="宋体"/>
          <w:sz w:val="24"/>
          <w:szCs w:val="24"/>
        </w:rPr>
        <w:t>预期效果：我们预期研发的试剂盒能够用于更年期综合征及其他雌激素相关疾病，如乳腺癌、子宫内膜癌、多囊卵巢综合征等疾病的诊断，也可用于检测环境、食品中的雌激素和/或其活性代谢产物，为临床科研、临床检测、环境监测和食品安全监督领域提供革命性的技术保障。</w:t>
      </w:r>
    </w:p>
    <w:p>
      <w:pPr>
        <w:keepNext w:val="0"/>
        <w:keepLines w:val="0"/>
        <w:pageBreakBefore w:val="0"/>
        <w:kinsoku/>
        <w:wordWrap/>
        <w:overflowPunct/>
        <w:topLinePunct w:val="0"/>
        <w:bidi w:val="0"/>
        <w:snapToGrid/>
        <w:spacing w:line="560" w:lineRule="exact"/>
        <w:textAlignment w:val="auto"/>
        <w:rPr>
          <w:rFonts w:hint="eastAsia" w:ascii="宋体"/>
          <w:sz w:val="24"/>
          <w:szCs w:val="24"/>
        </w:rPr>
      </w:pPr>
      <w:r>
        <w:rPr>
          <w:rFonts w:hint="eastAsia" w:ascii="宋体"/>
          <w:sz w:val="24"/>
          <w:szCs w:val="24"/>
        </w:rPr>
        <w:t>市场前景：80%的40岁~60岁女性伴有不同程度的更年期综合征症状，另有统计，2020年中国女性新发乳腺癌病例数42万，子宫内膜癌8万，但目前，雌激素特别是雌激素活性代谢产物的诊断试剂尚未市场化。雌激素检测患者群体广泛、食品、环境等产业需求旺盛，因此，该项目实施具有良好的经济效益和重要的社会效益。</w:t>
      </w:r>
    </w:p>
    <w:p>
      <w:pPr>
        <w:keepNext w:val="0"/>
        <w:keepLines w:val="0"/>
        <w:pageBreakBefore w:val="0"/>
        <w:kinsoku/>
        <w:wordWrap/>
        <w:overflowPunct/>
        <w:topLinePunct w:val="0"/>
        <w:bidi w:val="0"/>
        <w:snapToGrid/>
        <w:spacing w:line="560" w:lineRule="exact"/>
        <w:textAlignment w:val="auto"/>
        <w:rPr>
          <w:rFonts w:hint="eastAsia" w:ascii="宋体"/>
          <w:sz w:val="24"/>
          <w:szCs w:val="24"/>
        </w:rPr>
      </w:pPr>
      <w:r>
        <w:rPr>
          <w:rFonts w:hint="eastAsia" w:ascii="宋体"/>
          <w:b/>
          <w:bCs/>
          <w:sz w:val="24"/>
          <w:szCs w:val="24"/>
        </w:rPr>
        <w:t>交易方式：</w:t>
      </w:r>
      <w:r>
        <w:rPr>
          <w:rFonts w:hint="eastAsia" w:ascii="宋体"/>
          <w:sz w:val="24"/>
          <w:szCs w:val="24"/>
        </w:rPr>
        <w:t>技术开发、技术转让</w:t>
      </w:r>
    </w:p>
    <w:p>
      <w:pPr>
        <w:keepNext w:val="0"/>
        <w:keepLines w:val="0"/>
        <w:pageBreakBefore w:val="0"/>
        <w:kinsoku/>
        <w:wordWrap/>
        <w:overflowPunct/>
        <w:topLinePunct w:val="0"/>
        <w:bidi w:val="0"/>
        <w:snapToGrid/>
        <w:spacing w:line="560" w:lineRule="exact"/>
        <w:textAlignment w:val="auto"/>
        <w:rPr>
          <w:rFonts w:hint="eastAsia" w:ascii="宋体"/>
          <w:sz w:val="24"/>
          <w:szCs w:val="24"/>
        </w:rPr>
      </w:pPr>
      <w:r>
        <w:rPr>
          <w:rFonts w:hint="eastAsia" w:hAnsi="宋体"/>
          <w:b/>
          <w:bCs/>
          <w:kern w:val="0"/>
          <w:sz w:val="44"/>
          <w:szCs w:val="44"/>
          <w:lang w:val="en-US" w:eastAsia="zh-CN"/>
        </w:rPr>
        <w:t>三 医药技术与材料</w:t>
      </w:r>
    </w:p>
    <w:p>
      <w:pPr>
        <w:keepNext w:val="0"/>
        <w:keepLines w:val="0"/>
        <w:pageBreakBefore w:val="0"/>
        <w:widowControl w:val="0"/>
        <w:kinsoku/>
        <w:wordWrap/>
        <w:overflowPunct/>
        <w:topLinePunct w:val="0"/>
        <w:autoSpaceDE/>
        <w:autoSpaceDN/>
        <w:bidi w:val="0"/>
        <w:adjustRightInd/>
        <w:snapToGrid/>
        <w:spacing w:before="313" w:beforeLines="100" w:line="560" w:lineRule="exact"/>
        <w:textAlignment w:val="auto"/>
        <w:rPr>
          <w:rFonts w:hint="eastAsia" w:ascii="宋体" w:hAnsi="宋体" w:eastAsia="宋体" w:cs="宋体"/>
          <w:b/>
          <w:bCs/>
          <w:color w:val="auto"/>
          <w:kern w:val="0"/>
          <w:sz w:val="36"/>
          <w:szCs w:val="36"/>
          <w:lang w:val="en-US" w:eastAsia="zh-CN" w:bidi="ar-SA"/>
        </w:rPr>
      </w:pPr>
      <w:r>
        <w:rPr>
          <w:rFonts w:hint="eastAsia" w:ascii="宋体" w:hAnsi="宋体" w:eastAsia="宋体" w:cs="宋体"/>
          <w:b/>
          <w:bCs/>
          <w:color w:val="auto"/>
          <w:kern w:val="0"/>
          <w:sz w:val="36"/>
          <w:szCs w:val="36"/>
          <w:lang w:val="en-US" w:eastAsia="zh-CN" w:bidi="ar-SA"/>
        </w:rPr>
        <w:t>1.一种异佛尔酮类荧光探针及其制备与应用</w:t>
      </w:r>
    </w:p>
    <w:p>
      <w:pPr>
        <w:keepNext w:val="0"/>
        <w:keepLines w:val="0"/>
        <w:pageBreakBefore w:val="0"/>
        <w:kinsoku/>
        <w:wordWrap/>
        <w:overflowPunct/>
        <w:topLinePunct w:val="0"/>
        <w:bidi w:val="0"/>
        <w:snapToGrid/>
        <w:spacing w:line="560" w:lineRule="exact"/>
        <w:textAlignment w:val="auto"/>
        <w:rPr>
          <w:rFonts w:hint="eastAsia" w:ascii="宋体" w:eastAsia="宋体"/>
          <w:sz w:val="24"/>
          <w:szCs w:val="24"/>
          <w:lang w:eastAsia="zh-CN"/>
        </w:rPr>
      </w:pPr>
      <w:r>
        <w:rPr>
          <w:rFonts w:hint="eastAsia" w:ascii="宋体" w:hAnsi="宋体"/>
          <w:b/>
          <w:sz w:val="24"/>
          <w:szCs w:val="24"/>
        </w:rPr>
        <w:t>所属领域：</w:t>
      </w:r>
      <w:r>
        <w:rPr>
          <w:rFonts w:hint="eastAsia" w:ascii="宋体" w:hAnsi="宋体"/>
          <w:sz w:val="24"/>
          <w:szCs w:val="24"/>
          <w:lang w:eastAsia="zh-CN"/>
        </w:rPr>
        <w:t>医药技术</w:t>
      </w:r>
    </w:p>
    <w:p>
      <w:pPr>
        <w:keepNext w:val="0"/>
        <w:keepLines w:val="0"/>
        <w:pageBreakBefore w:val="0"/>
        <w:kinsoku/>
        <w:wordWrap/>
        <w:overflowPunct/>
        <w:topLinePunct w:val="0"/>
        <w:bidi w:val="0"/>
        <w:snapToGrid/>
        <w:spacing w:line="560" w:lineRule="exact"/>
        <w:textAlignment w:val="auto"/>
        <w:rPr>
          <w:rFonts w:ascii="宋体"/>
          <w:sz w:val="24"/>
          <w:szCs w:val="24"/>
        </w:rPr>
      </w:pPr>
      <w:r>
        <w:rPr>
          <w:rFonts w:hint="eastAsia" w:ascii="宋体" w:hAnsi="宋体"/>
          <w:b/>
          <w:sz w:val="24"/>
          <w:szCs w:val="24"/>
        </w:rPr>
        <w:t>成果完成人：</w:t>
      </w:r>
      <w:r>
        <w:rPr>
          <w:rFonts w:hint="eastAsia" w:ascii="宋体" w:hAnsi="宋体"/>
          <w:sz w:val="24"/>
          <w:szCs w:val="24"/>
        </w:rPr>
        <w:t>刘毅、丁燕、黄捷、房同勇、尚言国、刘莉、张雨云、郑显、姚宏</w:t>
      </w:r>
    </w:p>
    <w:p>
      <w:pPr>
        <w:keepNext w:val="0"/>
        <w:keepLines w:val="0"/>
        <w:pageBreakBefore w:val="0"/>
        <w:kinsoku/>
        <w:wordWrap/>
        <w:overflowPunct/>
        <w:topLinePunct w:val="0"/>
        <w:bidi w:val="0"/>
        <w:snapToGrid/>
        <w:spacing w:line="560" w:lineRule="exact"/>
        <w:textAlignment w:val="auto"/>
        <w:rPr>
          <w:rFonts w:ascii="宋体" w:hAnsi="宋体"/>
          <w:b/>
          <w:sz w:val="24"/>
          <w:szCs w:val="24"/>
        </w:rPr>
      </w:pPr>
      <w:r>
        <w:rPr>
          <w:rFonts w:hint="eastAsia" w:ascii="宋体" w:hAnsi="宋体"/>
          <w:b/>
          <w:sz w:val="24"/>
          <w:szCs w:val="24"/>
        </w:rPr>
        <w:t>成果简介：</w:t>
      </w:r>
      <w:r>
        <w:rPr>
          <w:rFonts w:hint="eastAsia" w:ascii="宋体" w:hAnsi="宋体"/>
          <w:bCs/>
          <w:sz w:val="24"/>
          <w:szCs w:val="24"/>
        </w:rPr>
        <w:t>硫化氢(</w:t>
      </w:r>
      <w:r>
        <w:rPr>
          <w:rFonts w:ascii="宋体" w:hAnsi="宋体"/>
          <w:bCs/>
          <w:sz w:val="24"/>
          <w:szCs w:val="24"/>
        </w:rPr>
        <w:t>H</w:t>
      </w:r>
      <w:r>
        <w:rPr>
          <w:rFonts w:ascii="宋体" w:hAnsi="宋体"/>
          <w:bCs/>
          <w:sz w:val="32"/>
          <w:szCs w:val="32"/>
          <w:vertAlign w:val="subscript"/>
        </w:rPr>
        <w:t>2</w:t>
      </w:r>
      <w:r>
        <w:rPr>
          <w:rFonts w:ascii="宋体" w:hAnsi="宋体"/>
          <w:bCs/>
          <w:sz w:val="24"/>
          <w:szCs w:val="24"/>
        </w:rPr>
        <w:t>S</w:t>
      </w:r>
      <w:r>
        <w:rPr>
          <w:rFonts w:hint="eastAsia" w:ascii="宋体" w:hAnsi="宋体"/>
          <w:bCs/>
          <w:sz w:val="24"/>
          <w:szCs w:val="24"/>
        </w:rPr>
        <w:t>)一直是生命体内发挥生理作用的第三种气体信号分子,作为一种气体递质,它不需借助任何特殊的载体就可以快速、自由的通过细胞膜,对一系列生物靶点产生影响,参与机体多种功能的调节,如神经保护、细胞生成、促血管生成、抗氧化应激等。传统的检测H</w:t>
      </w:r>
      <w:r>
        <w:rPr>
          <w:rFonts w:ascii="宋体" w:hAnsi="宋体"/>
          <w:bCs/>
          <w:sz w:val="32"/>
          <w:szCs w:val="32"/>
          <w:vertAlign w:val="subscript"/>
        </w:rPr>
        <w:t>2</w:t>
      </w:r>
      <w:r>
        <w:rPr>
          <w:rFonts w:ascii="宋体" w:hAnsi="宋体"/>
          <w:bCs/>
          <w:sz w:val="24"/>
          <w:szCs w:val="24"/>
        </w:rPr>
        <w:t>S</w:t>
      </w:r>
      <w:r>
        <w:rPr>
          <w:rFonts w:hint="eastAsia" w:ascii="宋体" w:hAnsi="宋体"/>
          <w:bCs/>
          <w:sz w:val="24"/>
          <w:szCs w:val="24"/>
        </w:rPr>
        <w:t>的方法包括分光光度法及电化学法,但这两种方法的检测误差较大,而且只能测定血浆或组织匀浆中的H</w:t>
      </w:r>
      <w:r>
        <w:rPr>
          <w:rFonts w:ascii="宋体" w:hAnsi="宋体"/>
          <w:bCs/>
          <w:sz w:val="32"/>
          <w:szCs w:val="32"/>
          <w:vertAlign w:val="subscript"/>
        </w:rPr>
        <w:t>2</w:t>
      </w:r>
      <w:r>
        <w:rPr>
          <w:rFonts w:ascii="宋体" w:hAnsi="宋体"/>
          <w:bCs/>
          <w:sz w:val="24"/>
          <w:szCs w:val="24"/>
        </w:rPr>
        <w:t>S</w:t>
      </w:r>
      <w:r>
        <w:rPr>
          <w:rFonts w:hint="eastAsia" w:ascii="宋体" w:hAnsi="宋体"/>
          <w:bCs/>
          <w:sz w:val="24"/>
          <w:szCs w:val="24"/>
        </w:rPr>
        <w:t>,不能用于测定细胞甚至活体中的</w:t>
      </w:r>
      <w:r>
        <w:rPr>
          <w:rFonts w:ascii="宋体" w:hAnsi="宋体"/>
          <w:bCs/>
          <w:sz w:val="24"/>
          <w:szCs w:val="24"/>
        </w:rPr>
        <w:t>H</w:t>
      </w:r>
      <w:r>
        <w:rPr>
          <w:rFonts w:ascii="宋体" w:hAnsi="宋体"/>
          <w:bCs/>
          <w:sz w:val="32"/>
          <w:szCs w:val="32"/>
          <w:vertAlign w:val="subscript"/>
        </w:rPr>
        <w:t>2</w:t>
      </w:r>
      <w:r>
        <w:rPr>
          <w:rFonts w:ascii="宋体" w:hAnsi="宋体"/>
          <w:bCs/>
          <w:sz w:val="24"/>
          <w:szCs w:val="24"/>
        </w:rPr>
        <w:t>S</w:t>
      </w:r>
      <w:r>
        <w:rPr>
          <w:rFonts w:hint="eastAsia" w:ascii="宋体" w:hAnsi="宋体"/>
          <w:bCs/>
          <w:sz w:val="24"/>
          <w:szCs w:val="24"/>
        </w:rPr>
        <w:t>。相比之下,荧光探针由于灵敏,快速,方法便捷,可以用于活体细胞检测,已经广泛应用于许多物质的检测。因此,建立快速、准确、实时荧光检测硫化氢的方法已成为人们瞩目的焦点。</w:t>
      </w:r>
    </w:p>
    <w:p>
      <w:pPr>
        <w:keepNext w:val="0"/>
        <w:keepLines w:val="0"/>
        <w:pageBreakBefore w:val="0"/>
        <w:kinsoku/>
        <w:wordWrap/>
        <w:overflowPunct/>
        <w:topLinePunct w:val="0"/>
        <w:bidi w:val="0"/>
        <w:snapToGrid/>
        <w:spacing w:before="156" w:beforeLines="50" w:line="560" w:lineRule="exact"/>
        <w:jc w:val="left"/>
        <w:textAlignment w:val="auto"/>
        <w:rPr>
          <w:rFonts w:hint="eastAsia" w:hAnsi="宋体"/>
          <w:kern w:val="0"/>
          <w:sz w:val="44"/>
          <w:szCs w:val="44"/>
          <w:lang w:val="en-US" w:eastAsia="zh-CN"/>
        </w:rPr>
      </w:pPr>
      <w:r>
        <w:rPr>
          <w:rFonts w:hint="eastAsia" w:ascii="宋体"/>
          <w:bCs/>
          <w:sz w:val="24"/>
          <w:szCs w:val="24"/>
        </w:rPr>
        <w:t>研究成果利用硫化氢的还原性或亲核性,设计了可与硫化氢特异性反应的荧光探针。不仅本身有微弱的荧光,与硫化氢反应后可生成具有强荧光的产物,因而可用于生物、环境、食品硫化氢的检测。由于小分子荧光探针具有体积小、生物膜通透性良好的优点,因而荧光探针法除适用于检测环境、食品、组织匀浆中的硫化氢,还适用于活细胞中硫化氢的检测。同时具有以下特点（1）稳定性好，能够长期保存使用;(2)具有长的荧光发射波长(592nm),能够有效避免来自生物大分子背景荧光的干扰;(3)具有优秀的选择性,不受生命体中一些氨基酸等物质的干扰,能特异性地检测生物、环境、食品中的硫化氢;(4)具有良好的生物膜通透性和低细胞毒性,适用于活细胞中硫化氢的检测:(5)本发明的荧光探针合成路线短,反应条件温和,具有很大的实用价值。</w:t>
      </w:r>
    </w:p>
    <w:p>
      <w:pPr>
        <w:keepNext w:val="0"/>
        <w:keepLines w:val="0"/>
        <w:pageBreakBefore w:val="0"/>
        <w:kinsoku/>
        <w:wordWrap/>
        <w:overflowPunct/>
        <w:topLinePunct w:val="0"/>
        <w:bidi w:val="0"/>
        <w:snapToGrid/>
        <w:spacing w:before="156" w:beforeLines="50" w:line="560" w:lineRule="exact"/>
        <w:jc w:val="left"/>
        <w:textAlignment w:val="auto"/>
        <w:rPr>
          <w:rFonts w:hint="eastAsia" w:hAnsi="宋体"/>
          <w:kern w:val="0"/>
          <w:sz w:val="44"/>
          <w:szCs w:val="44"/>
          <w:lang w:val="en-US" w:eastAsia="zh-CN"/>
        </w:rPr>
      </w:pPr>
    </w:p>
    <w:p>
      <w:pPr>
        <w:keepNext w:val="0"/>
        <w:keepLines w:val="0"/>
        <w:pageBreakBefore w:val="0"/>
        <w:kinsoku/>
        <w:wordWrap/>
        <w:overflowPunct/>
        <w:topLinePunct w:val="0"/>
        <w:bidi w:val="0"/>
        <w:snapToGrid/>
        <w:spacing w:line="560" w:lineRule="exact"/>
        <w:textAlignment w:val="auto"/>
        <w:rPr>
          <w:rFonts w:hint="eastAsia" w:ascii="宋体" w:hAnsi="宋体" w:eastAsia="宋体" w:cs="宋体"/>
          <w:b/>
          <w:bCs/>
          <w:color w:val="auto"/>
          <w:kern w:val="0"/>
          <w:sz w:val="36"/>
          <w:szCs w:val="36"/>
          <w:lang w:val="en-US" w:eastAsia="zh-CN" w:bidi="ar-SA"/>
        </w:rPr>
      </w:pPr>
      <w:r>
        <w:rPr>
          <w:rFonts w:hint="eastAsia" w:ascii="宋体" w:hAnsi="宋体" w:eastAsia="宋体" w:cs="宋体"/>
          <w:b/>
          <w:bCs/>
          <w:color w:val="auto"/>
          <w:kern w:val="0"/>
          <w:sz w:val="36"/>
          <w:szCs w:val="36"/>
          <w:lang w:val="en-US" w:eastAsia="zh-CN" w:bidi="ar-SA"/>
        </w:rPr>
        <w:t>2.一种锌离子荧光探针、制备方法及检测锌离子含量的方法</w:t>
      </w:r>
    </w:p>
    <w:p>
      <w:pPr>
        <w:keepNext w:val="0"/>
        <w:keepLines w:val="0"/>
        <w:pageBreakBefore w:val="0"/>
        <w:kinsoku/>
        <w:wordWrap/>
        <w:overflowPunct/>
        <w:topLinePunct w:val="0"/>
        <w:bidi w:val="0"/>
        <w:snapToGrid/>
        <w:spacing w:line="560" w:lineRule="exact"/>
        <w:textAlignment w:val="auto"/>
        <w:rPr>
          <w:rFonts w:hint="eastAsia" w:ascii="宋体" w:eastAsia="宋体"/>
          <w:sz w:val="24"/>
          <w:szCs w:val="24"/>
          <w:lang w:eastAsia="zh-CN"/>
        </w:rPr>
      </w:pPr>
      <w:r>
        <w:rPr>
          <w:rFonts w:hint="eastAsia" w:ascii="宋体" w:hAnsi="宋体"/>
          <w:b/>
          <w:sz w:val="24"/>
          <w:szCs w:val="24"/>
        </w:rPr>
        <w:t>所属领域：</w:t>
      </w:r>
      <w:r>
        <w:rPr>
          <w:rFonts w:hint="eastAsia" w:ascii="宋体" w:hAnsi="宋体"/>
          <w:sz w:val="24"/>
          <w:szCs w:val="24"/>
          <w:lang w:eastAsia="zh-CN"/>
        </w:rPr>
        <w:t>医药技术</w:t>
      </w:r>
    </w:p>
    <w:p>
      <w:pPr>
        <w:keepNext w:val="0"/>
        <w:keepLines w:val="0"/>
        <w:pageBreakBefore w:val="0"/>
        <w:kinsoku/>
        <w:wordWrap/>
        <w:overflowPunct/>
        <w:topLinePunct w:val="0"/>
        <w:bidi w:val="0"/>
        <w:snapToGrid/>
        <w:spacing w:line="560" w:lineRule="exact"/>
        <w:textAlignment w:val="auto"/>
        <w:rPr>
          <w:rFonts w:hint="eastAsia" w:ascii="宋体"/>
          <w:sz w:val="24"/>
          <w:szCs w:val="24"/>
        </w:rPr>
      </w:pPr>
      <w:r>
        <w:rPr>
          <w:rFonts w:hint="eastAsia" w:ascii="宋体"/>
          <w:b/>
          <w:bCs/>
          <w:sz w:val="24"/>
          <w:szCs w:val="24"/>
        </w:rPr>
        <w:t>成果完成人：</w:t>
      </w:r>
      <w:r>
        <w:rPr>
          <w:rFonts w:hint="eastAsia" w:ascii="宋体"/>
          <w:sz w:val="24"/>
          <w:szCs w:val="24"/>
        </w:rPr>
        <w:t>牟杰、刘杰、张志浩、高干、裴冬生</w:t>
      </w:r>
    </w:p>
    <w:p>
      <w:pPr>
        <w:keepNext w:val="0"/>
        <w:keepLines w:val="0"/>
        <w:pageBreakBefore w:val="0"/>
        <w:kinsoku/>
        <w:wordWrap/>
        <w:overflowPunct/>
        <w:topLinePunct w:val="0"/>
        <w:bidi w:val="0"/>
        <w:snapToGrid/>
        <w:spacing w:line="560" w:lineRule="exact"/>
        <w:textAlignment w:val="auto"/>
        <w:rPr>
          <w:rFonts w:hint="eastAsia" w:ascii="宋体"/>
          <w:sz w:val="24"/>
          <w:szCs w:val="24"/>
        </w:rPr>
      </w:pPr>
      <w:r>
        <w:rPr>
          <w:rFonts w:hint="eastAsia" w:ascii="宋体"/>
          <w:b/>
          <w:bCs/>
          <w:sz w:val="24"/>
          <w:szCs w:val="24"/>
        </w:rPr>
        <w:t>成果简介：</w:t>
      </w:r>
      <w:r>
        <w:rPr>
          <w:rFonts w:hint="eastAsia" w:ascii="宋体"/>
          <w:sz w:val="24"/>
          <w:szCs w:val="24"/>
        </w:rPr>
        <w:t>荧光显微成像作为在活细胞中生物分子监测的方法，在选择性、灵敏度、原位测定上都有着突出的优势，然而目前研究出的锌离子探针大多结构稳定性很差，检测结果很不稳定；且制备过程复杂、对环境污染较重，制得率不高，极大限制了其在市场中的推广应用。针对上述现有技术存在的问题，本发明的目的是提供一种锌离子荧光探针，结构稳定性好，可以高效准确检测得出锌离子的含量；本发明的第二个目的在于提供上述锌离子荧光探针的制备方法，制备过程简单、可重复性好，制备过程环保无污染且产率高；本发明最后一个目的在于提供一种利用制得的锌离子荧光探针检测锌离子含量的方法，操作简单，检测速度快、成本低，对环境友好。</w:t>
      </w:r>
    </w:p>
    <w:p>
      <w:pPr>
        <w:keepNext w:val="0"/>
        <w:keepLines w:val="0"/>
        <w:pageBreakBefore w:val="0"/>
        <w:kinsoku/>
        <w:wordWrap/>
        <w:overflowPunct/>
        <w:topLinePunct w:val="0"/>
        <w:bidi w:val="0"/>
        <w:snapToGrid/>
        <w:spacing w:line="560" w:lineRule="exact"/>
        <w:textAlignment w:val="auto"/>
        <w:rPr>
          <w:rFonts w:hint="eastAsia" w:ascii="宋体"/>
          <w:b/>
          <w:bCs/>
          <w:sz w:val="24"/>
          <w:szCs w:val="24"/>
          <w:u w:val="none"/>
        </w:rPr>
      </w:pPr>
      <w:r>
        <w:rPr>
          <w:rFonts w:hint="eastAsia" w:ascii="宋体"/>
          <w:b/>
          <w:bCs/>
          <w:sz w:val="24"/>
          <w:szCs w:val="24"/>
          <w:u w:val="none"/>
        </w:rPr>
        <w:t>创新要点：</w:t>
      </w:r>
    </w:p>
    <w:p>
      <w:pPr>
        <w:keepNext w:val="0"/>
        <w:keepLines w:val="0"/>
        <w:pageBreakBefore w:val="0"/>
        <w:kinsoku/>
        <w:wordWrap/>
        <w:overflowPunct/>
        <w:topLinePunct w:val="0"/>
        <w:bidi w:val="0"/>
        <w:snapToGrid/>
        <w:spacing w:line="560" w:lineRule="exact"/>
        <w:textAlignment w:val="auto"/>
        <w:rPr>
          <w:rFonts w:hint="eastAsia" w:ascii="宋体"/>
          <w:sz w:val="24"/>
          <w:szCs w:val="24"/>
        </w:rPr>
      </w:pPr>
      <w:r>
        <w:rPr>
          <w:rFonts w:hint="eastAsia" w:ascii="宋体"/>
          <w:sz w:val="24"/>
          <w:szCs w:val="24"/>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605790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pt;margin-top:0pt;height:0pt;width:477pt;z-index:251660288;mso-width-relative:page;mso-height-relative:page;" filled="f" stroked="t" coordsize="21600,21600" o:gfxdata="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EEyoM0gAAAAIBAAAPAAAA&#10;AAAAAAEAIAAAACIAAABkcnMvZG93bnJldi54bWxQSwECFAAUAAAACACHTuJAa4a7sOIBAACrAwAA&#10;DgAAAAAAAAABACAAAAAhAQAAZHJzL2Uyb0RvYy54bWxQSwUGAAAAAAYABgBZAQAAdQUAAAAA&#10;">
                <v:fill on="f" focussize="0,0"/>
                <v:stroke weight="1pt" color="#000000" joinstyle="round"/>
                <v:imagedata o:title=""/>
                <o:lock v:ext="edit" aspectratio="f"/>
              </v:line>
            </w:pict>
          </mc:Fallback>
        </mc:AlternateContent>
      </w:r>
      <w:r>
        <w:rPr>
          <w:rFonts w:hint="eastAsia" w:ascii="宋体"/>
          <w:sz w:val="24"/>
          <w:szCs w:val="24"/>
        </w:rPr>
        <w:t>本发明公开了一种锌离子荧光探针、制备方法及检测锌离子含量的方法，荧光探针的化学结构式为，</w:t>
      </w:r>
    </w:p>
    <w:p>
      <w:pPr>
        <w:keepNext w:val="0"/>
        <w:keepLines w:val="0"/>
        <w:pageBreakBefore w:val="0"/>
        <w:kinsoku/>
        <w:wordWrap/>
        <w:overflowPunct/>
        <w:topLinePunct w:val="0"/>
        <w:bidi w:val="0"/>
        <w:snapToGrid/>
        <w:spacing w:line="560" w:lineRule="exact"/>
        <w:textAlignment w:val="auto"/>
        <w:rPr>
          <w:rFonts w:hint="eastAsia" w:ascii="宋体"/>
          <w:sz w:val="24"/>
          <w:szCs w:val="24"/>
        </w:rPr>
      </w:pPr>
    </w:p>
    <w:p>
      <w:pPr>
        <w:keepNext w:val="0"/>
        <w:keepLines w:val="0"/>
        <w:pageBreakBefore w:val="0"/>
        <w:kinsoku/>
        <w:wordWrap/>
        <w:overflowPunct/>
        <w:topLinePunct w:val="0"/>
        <w:bidi w:val="0"/>
        <w:snapToGrid/>
        <w:spacing w:line="560" w:lineRule="exact"/>
        <w:textAlignment w:val="auto"/>
        <w:rPr>
          <w:rFonts w:hint="eastAsia" w:ascii="宋体"/>
          <w:sz w:val="24"/>
          <w:szCs w:val="24"/>
        </w:rPr>
      </w:pPr>
    </w:p>
    <w:p>
      <w:pPr>
        <w:keepNext w:val="0"/>
        <w:keepLines w:val="0"/>
        <w:pageBreakBefore w:val="0"/>
        <w:kinsoku/>
        <w:wordWrap/>
        <w:overflowPunct/>
        <w:topLinePunct w:val="0"/>
        <w:bidi w:val="0"/>
        <w:snapToGrid/>
        <w:spacing w:line="560" w:lineRule="exact"/>
        <w:textAlignment w:val="auto"/>
        <w:rPr>
          <w:rFonts w:hint="eastAsia" w:ascii="宋体"/>
          <w:sz w:val="24"/>
          <w:szCs w:val="24"/>
        </w:rPr>
      </w:pPr>
      <w:r>
        <w:rPr>
          <w:rFonts w:hint="eastAsia" w:ascii="宋体"/>
          <w:sz w:val="24"/>
          <w:szCs w:val="24"/>
        </w:rPr>
        <w:t>其中R1为-Cl, -Br, -I, -NO2或NH2；R2为-Cl, -Br, -I, -NO2或NH2。制备时以醋酸铵和TBAB为催化剂，以1,3-氨基醇、苯胺衍生物和苯甲醛衍生物为原料，在微波条件下在水相中合成一系列的Zn2+荧光探针。本发明结构稳定性好，合成方法简单易操作，产率高，不会产生污染物质；检测方法简单，只需检测荧光强度的强弱就可定量测定Zn2+含量，测量准确度好；所用溶剂为乙醇溶液，无毒环保；检测线性范围较宽，检出限为1×10-6mol/L，可用于环境、食品和体内外微量Zn2+含量的测定。</w:t>
      </w:r>
    </w:p>
    <w:p>
      <w:pPr>
        <w:keepNext w:val="0"/>
        <w:keepLines w:val="0"/>
        <w:pageBreakBefore w:val="0"/>
        <w:kinsoku/>
        <w:wordWrap/>
        <w:overflowPunct/>
        <w:topLinePunct w:val="0"/>
        <w:bidi w:val="0"/>
        <w:snapToGrid/>
        <w:spacing w:line="560" w:lineRule="exact"/>
        <w:textAlignment w:val="auto"/>
        <w:rPr>
          <w:rFonts w:hint="eastAsia" w:ascii="宋体"/>
          <w:sz w:val="24"/>
          <w:szCs w:val="24"/>
        </w:rPr>
      </w:pPr>
      <w:r>
        <w:rPr>
          <w:rFonts w:hint="eastAsia" w:ascii="宋体"/>
          <w:b/>
          <w:bCs/>
          <w:sz w:val="24"/>
          <w:szCs w:val="24"/>
        </w:rPr>
        <w:t>技术指标：</w:t>
      </w:r>
      <w:r>
        <w:rPr>
          <w:rFonts w:hint="eastAsia" w:ascii="宋体"/>
          <w:sz w:val="24"/>
          <w:szCs w:val="24"/>
        </w:rPr>
        <w:t xml:space="preserve">检测线性范围较宽，检出限为1×10-6mol/L。 </w:t>
      </w:r>
    </w:p>
    <w:p>
      <w:pPr>
        <w:keepNext w:val="0"/>
        <w:keepLines w:val="0"/>
        <w:pageBreakBefore w:val="0"/>
        <w:kinsoku/>
        <w:wordWrap/>
        <w:overflowPunct/>
        <w:topLinePunct w:val="0"/>
        <w:bidi w:val="0"/>
        <w:snapToGrid/>
        <w:spacing w:line="560" w:lineRule="exact"/>
        <w:textAlignment w:val="auto"/>
        <w:rPr>
          <w:rFonts w:hint="eastAsia" w:ascii="宋体"/>
          <w:sz w:val="24"/>
          <w:szCs w:val="24"/>
        </w:rPr>
      </w:pPr>
      <w:r>
        <w:rPr>
          <w:rFonts w:hint="eastAsia" w:ascii="宋体"/>
          <w:b/>
          <w:bCs/>
          <w:sz w:val="24"/>
          <w:szCs w:val="24"/>
        </w:rPr>
        <w:t>市场前景：</w:t>
      </w:r>
      <w:r>
        <w:rPr>
          <w:rFonts w:hint="eastAsia" w:ascii="宋体"/>
          <w:sz w:val="24"/>
          <w:szCs w:val="24"/>
        </w:rPr>
        <w:t>可用于环境、食品和体内外微量Zn2+含量的测定。</w:t>
      </w:r>
    </w:p>
    <w:p>
      <w:pPr>
        <w:keepNext w:val="0"/>
        <w:keepLines w:val="0"/>
        <w:pageBreakBefore w:val="0"/>
        <w:kinsoku/>
        <w:wordWrap/>
        <w:overflowPunct/>
        <w:topLinePunct w:val="0"/>
        <w:bidi w:val="0"/>
        <w:snapToGrid/>
        <w:spacing w:line="560" w:lineRule="exact"/>
        <w:textAlignment w:val="auto"/>
        <w:rPr>
          <w:rFonts w:hint="eastAsia" w:ascii="宋体"/>
          <w:sz w:val="24"/>
          <w:szCs w:val="24"/>
        </w:rPr>
      </w:pPr>
      <w:r>
        <w:rPr>
          <w:rFonts w:hint="eastAsia" w:ascii="宋体"/>
          <w:b/>
          <w:bCs/>
          <w:sz w:val="24"/>
          <w:szCs w:val="24"/>
        </w:rPr>
        <w:t>成果转化条件：</w:t>
      </w:r>
      <w:r>
        <w:rPr>
          <w:rFonts w:hint="eastAsia" w:ascii="宋体"/>
          <w:sz w:val="24"/>
          <w:szCs w:val="24"/>
        </w:rPr>
        <w:t>技术入股、技术转让、技术许可。</w:t>
      </w:r>
    </w:p>
    <w:p>
      <w:pPr>
        <w:keepNext w:val="0"/>
        <w:keepLines w:val="0"/>
        <w:pageBreakBefore w:val="0"/>
        <w:kinsoku/>
        <w:wordWrap/>
        <w:overflowPunct/>
        <w:topLinePunct w:val="0"/>
        <w:bidi w:val="0"/>
        <w:snapToGrid/>
        <w:spacing w:line="560" w:lineRule="exact"/>
        <w:textAlignment w:val="auto"/>
        <w:rPr>
          <w:rFonts w:hint="eastAsia" w:ascii="宋体"/>
          <w:sz w:val="24"/>
          <w:szCs w:val="24"/>
        </w:rPr>
      </w:pPr>
      <w:r>
        <w:rPr>
          <w:rFonts w:hint="eastAsia" w:ascii="宋体"/>
          <w:sz w:val="24"/>
          <w:szCs w:val="24"/>
        </w:rPr>
        <w:t xml:space="preserve">  图1荧光探针荧光强度随锌离子浓度变化的示意图   图2荧光探针加入不同阳离子后的荧光强度变化   </w:t>
      </w:r>
    </w:p>
    <w:p>
      <w:pPr>
        <w:keepNext w:val="0"/>
        <w:keepLines w:val="0"/>
        <w:pageBreakBefore w:val="0"/>
        <w:kinsoku/>
        <w:wordWrap/>
        <w:overflowPunct/>
        <w:topLinePunct w:val="0"/>
        <w:bidi w:val="0"/>
        <w:snapToGrid/>
        <w:spacing w:line="560" w:lineRule="exact"/>
        <w:textAlignment w:val="auto"/>
        <w:rPr>
          <w:rFonts w:hint="eastAsia" w:ascii="宋体"/>
          <w:sz w:val="24"/>
          <w:szCs w:val="24"/>
        </w:rPr>
      </w:pPr>
    </w:p>
    <w:p>
      <w:pPr>
        <w:keepNext w:val="0"/>
        <w:keepLines w:val="0"/>
        <w:pageBreakBefore w:val="0"/>
        <w:kinsoku/>
        <w:wordWrap/>
        <w:overflowPunct/>
        <w:topLinePunct w:val="0"/>
        <w:bidi w:val="0"/>
        <w:snapToGrid/>
        <w:spacing w:line="560" w:lineRule="exact"/>
        <w:textAlignment w:val="auto"/>
        <w:rPr>
          <w:rFonts w:hint="eastAsia" w:ascii="宋体"/>
          <w:sz w:val="44"/>
          <w:szCs w:val="44"/>
        </w:rPr>
      </w:pPr>
      <w:r>
        <w:rPr>
          <w:rFonts w:hint="eastAsia" w:ascii="宋体" w:hAnsi="宋体" w:eastAsia="宋体" w:cs="宋体"/>
          <w:b/>
          <w:bCs/>
          <w:color w:val="auto"/>
          <w:kern w:val="0"/>
          <w:sz w:val="36"/>
          <w:szCs w:val="36"/>
          <w:lang w:val="en-US" w:eastAsia="zh-CN" w:bidi="ar-SA"/>
        </w:rPr>
        <w:t>3.硒半胱氨酸高灵敏度检测方法的开发</w:t>
      </w:r>
    </w:p>
    <w:p>
      <w:pPr>
        <w:keepNext w:val="0"/>
        <w:keepLines w:val="0"/>
        <w:pageBreakBefore w:val="0"/>
        <w:kinsoku/>
        <w:wordWrap/>
        <w:overflowPunct/>
        <w:topLinePunct w:val="0"/>
        <w:bidi w:val="0"/>
        <w:snapToGrid/>
        <w:spacing w:line="560" w:lineRule="exact"/>
        <w:textAlignment w:val="auto"/>
        <w:rPr>
          <w:rFonts w:hint="eastAsia" w:ascii="宋体"/>
          <w:sz w:val="24"/>
          <w:szCs w:val="24"/>
        </w:rPr>
      </w:pPr>
      <w:r>
        <w:rPr>
          <w:rFonts w:hint="eastAsia" w:ascii="宋体"/>
          <w:b/>
          <w:bCs/>
          <w:sz w:val="24"/>
          <w:szCs w:val="24"/>
        </w:rPr>
        <w:t>所属领域：</w:t>
      </w:r>
      <w:r>
        <w:rPr>
          <w:rFonts w:hint="eastAsia" w:ascii="宋体"/>
          <w:sz w:val="24"/>
          <w:szCs w:val="24"/>
        </w:rPr>
        <w:t>生物医药</w:t>
      </w:r>
    </w:p>
    <w:p>
      <w:pPr>
        <w:keepNext w:val="0"/>
        <w:keepLines w:val="0"/>
        <w:pageBreakBefore w:val="0"/>
        <w:kinsoku/>
        <w:wordWrap/>
        <w:overflowPunct/>
        <w:topLinePunct w:val="0"/>
        <w:bidi w:val="0"/>
        <w:snapToGrid/>
        <w:spacing w:line="560" w:lineRule="exact"/>
        <w:textAlignment w:val="auto"/>
        <w:rPr>
          <w:rFonts w:hint="eastAsia" w:ascii="宋体"/>
          <w:sz w:val="24"/>
          <w:szCs w:val="24"/>
        </w:rPr>
      </w:pPr>
      <w:r>
        <w:rPr>
          <w:rFonts w:hint="eastAsia" w:ascii="宋体"/>
          <w:b/>
          <w:bCs/>
          <w:sz w:val="24"/>
          <w:szCs w:val="24"/>
        </w:rPr>
        <w:t>成果完成人：</w:t>
      </w:r>
      <w:r>
        <w:rPr>
          <w:rFonts w:hint="eastAsia" w:ascii="宋体"/>
          <w:sz w:val="24"/>
          <w:szCs w:val="24"/>
        </w:rPr>
        <w:t>张玲</w:t>
      </w:r>
    </w:p>
    <w:p>
      <w:pPr>
        <w:keepNext w:val="0"/>
        <w:keepLines w:val="0"/>
        <w:pageBreakBefore w:val="0"/>
        <w:kinsoku/>
        <w:wordWrap/>
        <w:overflowPunct/>
        <w:topLinePunct w:val="0"/>
        <w:bidi w:val="0"/>
        <w:snapToGrid/>
        <w:spacing w:line="560" w:lineRule="exact"/>
        <w:textAlignment w:val="auto"/>
        <w:rPr>
          <w:rFonts w:hint="eastAsia" w:ascii="宋体"/>
          <w:sz w:val="24"/>
          <w:szCs w:val="24"/>
        </w:rPr>
      </w:pPr>
      <w:r>
        <w:rPr>
          <w:rFonts w:hint="eastAsia" w:ascii="宋体"/>
          <w:b/>
          <w:bCs/>
          <w:sz w:val="24"/>
          <w:szCs w:val="24"/>
        </w:rPr>
        <w:t>成果简介：</w:t>
      </w:r>
      <w:r>
        <w:rPr>
          <w:rFonts w:hint="eastAsia" w:ascii="宋体"/>
          <w:sz w:val="24"/>
          <w:szCs w:val="24"/>
        </w:rPr>
        <w:t>硒半胱氨酸是硒在体内的主要存在形式之一，其常位于硒蛋白的关键活性位点，从而参与多种重要的生理功能，包括甲状腺激素的产生、氧化还原调节及炎症调节等过程。建立准确可靠的方法检测硒半胱氨酸，对于研究硒化物参与的生理及病理过程是十分重要的。生物发光成像是利用生物体内发生酶催化的化学反应而产生光子的原理进行的，其具有信号背景干扰少、信噪比高、灵敏度高以及分辨率高，尤其适用于复杂生物背景下的无创、实时、连续的活体检测。</w:t>
      </w:r>
    </w:p>
    <w:p>
      <w:pPr>
        <w:keepNext w:val="0"/>
        <w:keepLines w:val="0"/>
        <w:pageBreakBefore w:val="0"/>
        <w:kinsoku/>
        <w:wordWrap/>
        <w:overflowPunct/>
        <w:topLinePunct w:val="0"/>
        <w:bidi w:val="0"/>
        <w:snapToGrid/>
        <w:spacing w:line="560" w:lineRule="exact"/>
        <w:textAlignment w:val="auto"/>
        <w:rPr>
          <w:rFonts w:hint="eastAsia" w:ascii="宋体"/>
          <w:sz w:val="24"/>
          <w:szCs w:val="24"/>
        </w:rPr>
      </w:pPr>
      <w:r>
        <w:rPr>
          <w:rFonts w:hint="eastAsia" w:ascii="宋体"/>
          <w:sz w:val="24"/>
          <w:szCs w:val="24"/>
        </w:rPr>
        <w:t>本发明提供的识别硒半胱氨酸的生物发光探针BF-1，具有选择性好、灵敏度高、检测限低(8 nM)及良好生物相容性等优点。该探针适合定量检测生物体内的硒半胱氨酸水平；探针BF-1还能够可视化检测细胞及活体水平的硒半胱氨酸。本发明制备的探针BF-1是可视化和定量检测细胞、活体及肿瘤组织中硒半胱氨酸含量的有效工具，能为生物体内硒半胱氨酸的生理与病理机制、信号转导研究提供新型的可视化检测方法。</w:t>
      </w:r>
    </w:p>
    <w:p>
      <w:pPr>
        <w:keepNext w:val="0"/>
        <w:keepLines w:val="0"/>
        <w:pageBreakBefore w:val="0"/>
        <w:kinsoku/>
        <w:wordWrap/>
        <w:overflowPunct/>
        <w:topLinePunct w:val="0"/>
        <w:bidi w:val="0"/>
        <w:snapToGrid/>
        <w:spacing w:line="560" w:lineRule="exact"/>
        <w:textAlignment w:val="auto"/>
        <w:rPr>
          <w:rFonts w:hint="eastAsia" w:ascii="宋体"/>
          <w:sz w:val="24"/>
          <w:szCs w:val="24"/>
        </w:rPr>
      </w:pPr>
      <w:r>
        <w:rPr>
          <w:rFonts w:hint="eastAsia" w:ascii="宋体"/>
          <w:sz w:val="24"/>
          <w:szCs w:val="24"/>
        </w:rPr>
        <w:t>市场前景：目前，市场上缺乏硒半胱氨酸的检测试剂盒，该检测技术可作为一种硒半胱氨酸的检测试剂盒进行开发。</w:t>
      </w:r>
    </w:p>
    <w:p>
      <w:pPr>
        <w:keepNext w:val="0"/>
        <w:keepLines w:val="0"/>
        <w:pageBreakBefore w:val="0"/>
        <w:kinsoku/>
        <w:wordWrap/>
        <w:overflowPunct/>
        <w:topLinePunct w:val="0"/>
        <w:bidi w:val="0"/>
        <w:snapToGrid/>
        <w:spacing w:line="560" w:lineRule="exact"/>
        <w:textAlignment w:val="auto"/>
        <w:rPr>
          <w:rFonts w:hint="eastAsia" w:ascii="宋体"/>
          <w:sz w:val="24"/>
          <w:szCs w:val="24"/>
        </w:rPr>
      </w:pPr>
      <w:r>
        <w:rPr>
          <w:rFonts w:hint="eastAsia" w:ascii="宋体"/>
          <w:b/>
          <w:bCs/>
          <w:sz w:val="24"/>
          <w:szCs w:val="24"/>
        </w:rPr>
        <w:t>交易方式：</w:t>
      </w:r>
      <w:r>
        <w:rPr>
          <w:rFonts w:hint="eastAsia" w:ascii="宋体"/>
          <w:sz w:val="24"/>
          <w:szCs w:val="24"/>
        </w:rPr>
        <w:t>技术入股、技术转让、技术许可。</w:t>
      </w:r>
    </w:p>
    <w:p>
      <w:pPr>
        <w:keepNext w:val="0"/>
        <w:keepLines w:val="0"/>
        <w:pageBreakBefore w:val="0"/>
        <w:kinsoku/>
        <w:wordWrap/>
        <w:overflowPunct/>
        <w:topLinePunct w:val="0"/>
        <w:bidi w:val="0"/>
        <w:snapToGrid/>
        <w:spacing w:line="560" w:lineRule="exact"/>
        <w:textAlignment w:val="auto"/>
        <w:rPr>
          <w:rFonts w:hint="eastAsia" w:ascii="宋体"/>
          <w:sz w:val="24"/>
          <w:szCs w:val="24"/>
        </w:rPr>
      </w:pPr>
    </w:p>
    <w:p>
      <w:pPr>
        <w:keepNext w:val="0"/>
        <w:keepLines w:val="0"/>
        <w:pageBreakBefore w:val="0"/>
        <w:kinsoku/>
        <w:wordWrap/>
        <w:overflowPunct/>
        <w:topLinePunct w:val="0"/>
        <w:bidi w:val="0"/>
        <w:snapToGrid/>
        <w:spacing w:line="560" w:lineRule="exact"/>
        <w:textAlignment w:val="auto"/>
        <w:rPr>
          <w:rFonts w:hint="eastAsia" w:ascii="宋体"/>
          <w:sz w:val="24"/>
          <w:szCs w:val="24"/>
        </w:rPr>
      </w:pPr>
    </w:p>
    <w:p>
      <w:pPr>
        <w:keepNext w:val="0"/>
        <w:keepLines w:val="0"/>
        <w:pageBreakBefore w:val="0"/>
        <w:kinsoku/>
        <w:wordWrap/>
        <w:overflowPunct/>
        <w:topLinePunct w:val="0"/>
        <w:bidi w:val="0"/>
        <w:snapToGrid/>
        <w:spacing w:line="560" w:lineRule="exact"/>
        <w:textAlignment w:val="auto"/>
        <w:rPr>
          <w:rFonts w:hint="eastAsia" w:ascii="宋体" w:hAnsi="宋体" w:eastAsia="宋体" w:cs="宋体"/>
          <w:b/>
          <w:bCs/>
          <w:color w:val="auto"/>
          <w:kern w:val="0"/>
          <w:sz w:val="36"/>
          <w:szCs w:val="36"/>
          <w:lang w:val="en-US" w:eastAsia="zh-CN" w:bidi="ar-SA"/>
        </w:rPr>
      </w:pPr>
      <w:r>
        <w:rPr>
          <w:rFonts w:hint="eastAsia" w:ascii="宋体" w:hAnsi="宋体" w:eastAsia="宋体" w:cs="宋体"/>
          <w:b/>
          <w:bCs/>
          <w:color w:val="auto"/>
          <w:kern w:val="0"/>
          <w:sz w:val="36"/>
          <w:szCs w:val="36"/>
          <w:lang w:val="en-US" w:eastAsia="zh-CN" w:bidi="ar-SA"/>
        </w:rPr>
        <w:t>4.一种核壳型石墨烯量子点@介孔二氧化硅纳米材料的制备方法</w:t>
      </w:r>
    </w:p>
    <w:p>
      <w:pPr>
        <w:keepNext w:val="0"/>
        <w:keepLines w:val="0"/>
        <w:pageBreakBefore w:val="0"/>
        <w:kinsoku/>
        <w:wordWrap/>
        <w:overflowPunct/>
        <w:topLinePunct w:val="0"/>
        <w:bidi w:val="0"/>
        <w:snapToGrid/>
        <w:spacing w:line="560" w:lineRule="exact"/>
        <w:textAlignment w:val="auto"/>
        <w:rPr>
          <w:rFonts w:hint="eastAsia" w:ascii="宋体"/>
          <w:sz w:val="24"/>
          <w:szCs w:val="24"/>
        </w:rPr>
      </w:pPr>
      <w:r>
        <w:rPr>
          <w:rFonts w:hint="eastAsia" w:ascii="宋体"/>
          <w:b/>
          <w:bCs/>
          <w:sz w:val="24"/>
          <w:szCs w:val="24"/>
        </w:rPr>
        <w:t>所属领域：</w:t>
      </w:r>
      <w:r>
        <w:rPr>
          <w:rFonts w:hint="eastAsia" w:ascii="宋体"/>
          <w:sz w:val="24"/>
          <w:szCs w:val="24"/>
        </w:rPr>
        <w:t>纳米医用材料</w:t>
      </w:r>
    </w:p>
    <w:p>
      <w:pPr>
        <w:keepNext w:val="0"/>
        <w:keepLines w:val="0"/>
        <w:pageBreakBefore w:val="0"/>
        <w:kinsoku/>
        <w:wordWrap/>
        <w:overflowPunct/>
        <w:topLinePunct w:val="0"/>
        <w:bidi w:val="0"/>
        <w:snapToGrid/>
        <w:spacing w:line="560" w:lineRule="exact"/>
        <w:textAlignment w:val="auto"/>
        <w:rPr>
          <w:rFonts w:hint="eastAsia" w:ascii="宋体"/>
          <w:sz w:val="24"/>
          <w:szCs w:val="24"/>
        </w:rPr>
      </w:pPr>
      <w:r>
        <w:rPr>
          <w:rFonts w:hint="eastAsia" w:ascii="宋体"/>
          <w:b/>
          <w:bCs/>
          <w:sz w:val="24"/>
          <w:szCs w:val="24"/>
        </w:rPr>
        <w:t>成果完成人：</w:t>
      </w:r>
      <w:r>
        <w:rPr>
          <w:rFonts w:hint="eastAsia" w:ascii="宋体"/>
          <w:sz w:val="24"/>
          <w:szCs w:val="24"/>
        </w:rPr>
        <w:t>杨冬芝</w:t>
      </w:r>
    </w:p>
    <w:p>
      <w:pPr>
        <w:keepNext w:val="0"/>
        <w:keepLines w:val="0"/>
        <w:pageBreakBefore w:val="0"/>
        <w:kinsoku/>
        <w:wordWrap/>
        <w:overflowPunct/>
        <w:topLinePunct w:val="0"/>
        <w:bidi w:val="0"/>
        <w:snapToGrid/>
        <w:spacing w:line="560" w:lineRule="exact"/>
        <w:textAlignment w:val="auto"/>
        <w:rPr>
          <w:rFonts w:hint="eastAsia" w:ascii="宋体"/>
          <w:sz w:val="24"/>
          <w:szCs w:val="24"/>
        </w:rPr>
      </w:pPr>
      <w:r>
        <w:rPr>
          <w:rFonts w:hint="eastAsia" w:ascii="宋体"/>
          <w:b/>
          <w:bCs/>
          <w:sz w:val="24"/>
          <w:szCs w:val="24"/>
        </w:rPr>
        <w:t>项目简介：</w:t>
      </w:r>
      <w:r>
        <w:rPr>
          <w:rFonts w:hint="eastAsia" w:ascii="宋体"/>
          <w:sz w:val="24"/>
          <w:szCs w:val="24"/>
        </w:rPr>
        <w:t>石墨烯量子点(Graphene Quantum Dots，GQDs)是碳量子点家族的一员，其结构中不使用任何有毒金属(如：镉、铅等)，具有很好的生物相容性，优良的荧光性能使其在医学诊断和治疗方面具有巨大的应用潜力。石墨烯量子点的合成方法主要集中于Top-down和Bottom-up方法，然而上述两种方法制备的GQDs荧光发射波长大都小于500 nm，位于蓝光区，较短的发射波长不利于在生物体内的进一步应用。文献报道利用溶液化学法可以制备出发射近红外荧光的GQDs，拓宽了其在医学成像领域中的应用，但合适的纳米尺寸是纳米材料应用于生物体内的首要考虑问题，GQDs具有较小尺寸(小于10 nm)，在体内极易通过肾脏排出，不利于在医学成像或纳米载药系统中发挥作用。本发明的目的是在现有技术的基础上，提供一种荧光发射波长为570～670nm的核壳型石墨烯量子点@介孔二氧化硅纳米材料。</w:t>
      </w:r>
    </w:p>
    <w:p>
      <w:pPr>
        <w:keepNext w:val="0"/>
        <w:keepLines w:val="0"/>
        <w:pageBreakBefore w:val="0"/>
        <w:kinsoku/>
        <w:wordWrap/>
        <w:overflowPunct/>
        <w:topLinePunct w:val="0"/>
        <w:bidi w:val="0"/>
        <w:snapToGrid/>
        <w:spacing w:line="560" w:lineRule="exact"/>
        <w:textAlignment w:val="auto"/>
        <w:rPr>
          <w:rFonts w:hint="eastAsia" w:ascii="宋体"/>
          <w:sz w:val="24"/>
          <w:szCs w:val="24"/>
        </w:rPr>
      </w:pPr>
      <w:r>
        <w:rPr>
          <w:rFonts w:hint="eastAsia" w:ascii="宋体"/>
          <w:sz w:val="24"/>
          <w:szCs w:val="24"/>
        </w:rPr>
        <w:t>本发明以石墨烯量子点GQDs为核，中空介孔二氧化硅hMSN为壳制备核壳型GQDs@hMSN纳米颗粒。本发明所制备的纳米材料除具有以下优点：(1)兼具光学及中空介孔结构双重性质。本发明构建的纳米材料保留了GQDs原有的荧光性质和hMSN的中空介孔结构，因此，GQDs@hMSN具备生物体内光学成像和医学治疗的应用条件；(2)表面基团丰富。本发明构建的纳米材料壳层表面带有丰富的氨基基团，可以在温和的条件下实现与生物大分子(蛋白质，多肽等)的链接，有利于进一步修饰或功能化。由于本发明制备的GQDs@hMSN复合材料具备优良荧光性能，同时具有高效载药能力，可以用于肿瘤的诊断与治疗中。</w:t>
      </w:r>
    </w:p>
    <w:p>
      <w:pPr>
        <w:keepNext w:val="0"/>
        <w:keepLines w:val="0"/>
        <w:pageBreakBefore w:val="0"/>
        <w:kinsoku/>
        <w:wordWrap/>
        <w:overflowPunct/>
        <w:topLinePunct w:val="0"/>
        <w:bidi w:val="0"/>
        <w:snapToGrid/>
        <w:spacing w:line="560" w:lineRule="exact"/>
        <w:textAlignment w:val="auto"/>
        <w:rPr>
          <w:rFonts w:hint="eastAsia" w:ascii="宋体"/>
          <w:sz w:val="24"/>
          <w:szCs w:val="24"/>
        </w:rPr>
      </w:pPr>
      <w:r>
        <w:rPr>
          <w:rFonts w:hint="eastAsia" w:ascii="宋体"/>
          <w:b/>
          <w:bCs/>
          <w:sz w:val="24"/>
          <w:szCs w:val="24"/>
        </w:rPr>
        <w:t>交易方式：</w:t>
      </w:r>
      <w:r>
        <w:rPr>
          <w:rFonts w:hint="eastAsia" w:ascii="宋体"/>
          <w:sz w:val="24"/>
          <w:szCs w:val="24"/>
        </w:rPr>
        <w:t>技术转让、技术许可</w:t>
      </w:r>
    </w:p>
    <w:p>
      <w:pPr>
        <w:keepNext w:val="0"/>
        <w:keepLines w:val="0"/>
        <w:pageBreakBefore w:val="0"/>
        <w:kinsoku/>
        <w:wordWrap/>
        <w:overflowPunct/>
        <w:topLinePunct w:val="0"/>
        <w:bidi w:val="0"/>
        <w:snapToGrid/>
        <w:spacing w:line="560" w:lineRule="exact"/>
        <w:textAlignment w:val="auto"/>
        <w:rPr>
          <w:rFonts w:hint="eastAsia" w:ascii="宋体"/>
          <w:sz w:val="24"/>
          <w:szCs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bCs/>
          <w:sz w:val="24"/>
          <w:szCs w:val="24"/>
        </w:rPr>
      </w:pPr>
      <w:r>
        <w:rPr>
          <w:rFonts w:hint="eastAsia" w:hAnsi="宋体"/>
          <w:b/>
          <w:bCs/>
          <w:kern w:val="0"/>
          <w:sz w:val="44"/>
          <w:szCs w:val="44"/>
          <w:lang w:val="en-US" w:eastAsia="zh-CN"/>
        </w:rPr>
        <w:t>四 医疗器械</w:t>
      </w:r>
    </w:p>
    <w:p>
      <w:pPr>
        <w:pStyle w:val="15"/>
        <w:keepNext w:val="0"/>
        <w:keepLines w:val="0"/>
        <w:pageBreakBefore w:val="0"/>
        <w:widowControl w:val="0"/>
        <w:pBdr>
          <w:bottom w:val="single" w:color="auto" w:sz="4" w:space="0"/>
        </w:pBdr>
        <w:kinsoku/>
        <w:wordWrap/>
        <w:overflowPunct/>
        <w:topLinePunct w:val="0"/>
        <w:autoSpaceDE w:val="0"/>
        <w:autoSpaceDN w:val="0"/>
        <w:bidi w:val="0"/>
        <w:adjustRightInd w:val="0"/>
        <w:snapToGrid/>
        <w:spacing w:before="313" w:beforeLines="100"/>
        <w:jc w:val="both"/>
        <w:textAlignment w:val="auto"/>
        <w:rPr>
          <w:rFonts w:hint="eastAsia" w:ascii="宋体" w:hAnsi="Calibri" w:eastAsia="宋体" w:cs="Times New Roman"/>
          <w:bCs/>
          <w:color w:val="auto"/>
          <w:kern w:val="2"/>
          <w:sz w:val="44"/>
          <w:szCs w:val="44"/>
          <w:lang w:val="en-US" w:eastAsia="zh-CN" w:bidi="ar-SA"/>
        </w:rPr>
      </w:pPr>
      <w:r>
        <w:rPr>
          <w:rFonts w:hint="eastAsia" w:ascii="宋体" w:hAnsi="宋体" w:eastAsia="宋体" w:cs="宋体"/>
          <w:b/>
          <w:bCs/>
          <w:color w:val="auto"/>
          <w:kern w:val="0"/>
          <w:sz w:val="36"/>
          <w:szCs w:val="36"/>
          <w:lang w:val="en-US" w:eastAsia="zh-CN" w:bidi="ar-SA"/>
        </w:rPr>
        <w:t>1.液质联用仪（LC-MS/MS）专用样品处系统</w:t>
      </w:r>
    </w:p>
    <w:p>
      <w:pPr>
        <w:keepNext w:val="0"/>
        <w:keepLines w:val="0"/>
        <w:pageBreakBefore w:val="0"/>
        <w:widowControl w:val="0"/>
        <w:pBdr>
          <w:bottom w:val="single" w:color="auto" w:sz="4" w:space="0"/>
        </w:pBdr>
        <w:kinsoku/>
        <w:wordWrap/>
        <w:overflowPunct/>
        <w:topLinePunct w:val="0"/>
        <w:bidi w:val="0"/>
        <w:snapToGrid/>
        <w:spacing w:line="560" w:lineRule="exact"/>
        <w:textAlignment w:val="auto"/>
        <w:rPr>
          <w:rFonts w:hint="eastAsia" w:ascii="宋体" w:hAnsi="Calibri" w:eastAsia="宋体" w:cs="Times New Roman"/>
          <w:bCs/>
          <w:color w:val="auto"/>
          <w:kern w:val="2"/>
          <w:sz w:val="24"/>
          <w:szCs w:val="24"/>
          <w:lang w:val="en-US" w:eastAsia="zh-CN" w:bidi="ar-SA"/>
        </w:rPr>
      </w:pPr>
      <w:r>
        <w:rPr>
          <w:rFonts w:hint="eastAsia" w:ascii="宋体" w:hAnsi="Calibri" w:eastAsia="宋体" w:cs="Times New Roman"/>
          <w:b/>
          <w:bCs w:val="0"/>
          <w:color w:val="auto"/>
          <w:kern w:val="2"/>
          <w:sz w:val="24"/>
          <w:szCs w:val="24"/>
          <w:lang w:val="en-US" w:eastAsia="zh-CN" w:bidi="ar-SA"/>
        </w:rPr>
        <w:t>所属领域：</w:t>
      </w:r>
      <w:r>
        <w:rPr>
          <w:rFonts w:hint="eastAsia" w:ascii="宋体" w:hAnsi="Calibri" w:eastAsia="宋体" w:cs="Times New Roman"/>
          <w:bCs/>
          <w:color w:val="auto"/>
          <w:kern w:val="2"/>
          <w:sz w:val="24"/>
          <w:szCs w:val="24"/>
          <w:lang w:val="en-US" w:eastAsia="zh-CN" w:bidi="ar-SA"/>
        </w:rPr>
        <w:t>医疗器械</w:t>
      </w:r>
    </w:p>
    <w:p>
      <w:pPr>
        <w:keepNext w:val="0"/>
        <w:keepLines w:val="0"/>
        <w:pageBreakBefore w:val="0"/>
        <w:widowControl w:val="0"/>
        <w:pBdr>
          <w:bottom w:val="single" w:color="auto" w:sz="4" w:space="0"/>
        </w:pBdr>
        <w:kinsoku/>
        <w:wordWrap/>
        <w:overflowPunct/>
        <w:topLinePunct w:val="0"/>
        <w:bidi w:val="0"/>
        <w:snapToGrid/>
        <w:spacing w:line="560" w:lineRule="exact"/>
        <w:textAlignment w:val="auto"/>
        <w:rPr>
          <w:rFonts w:hint="eastAsia" w:ascii="宋体" w:hAnsi="Calibri" w:eastAsia="宋体" w:cs="Times New Roman"/>
          <w:bCs/>
          <w:color w:val="auto"/>
          <w:kern w:val="2"/>
          <w:sz w:val="24"/>
          <w:szCs w:val="24"/>
          <w:lang w:val="en-US" w:eastAsia="zh-CN" w:bidi="ar-SA"/>
        </w:rPr>
      </w:pPr>
      <w:r>
        <w:rPr>
          <w:rFonts w:hint="eastAsia" w:ascii="宋体" w:hAnsi="Calibri" w:eastAsia="宋体" w:cs="Times New Roman"/>
          <w:b/>
          <w:bCs w:val="0"/>
          <w:color w:val="auto"/>
          <w:kern w:val="2"/>
          <w:sz w:val="24"/>
          <w:szCs w:val="24"/>
          <w:lang w:val="en-US" w:eastAsia="zh-CN" w:bidi="ar-SA"/>
        </w:rPr>
        <w:t>成果完成人：</w:t>
      </w:r>
      <w:r>
        <w:rPr>
          <w:rFonts w:hint="eastAsia" w:ascii="宋体" w:hAnsi="Calibri" w:eastAsia="宋体" w:cs="Times New Roman"/>
          <w:bCs/>
          <w:color w:val="auto"/>
          <w:kern w:val="2"/>
          <w:sz w:val="24"/>
          <w:szCs w:val="24"/>
          <w:lang w:val="en-US" w:eastAsia="zh-CN" w:bidi="ar-SA"/>
        </w:rPr>
        <w:t>印晓星，龚银汉，周雪妍</w:t>
      </w:r>
    </w:p>
    <w:p>
      <w:pPr>
        <w:keepNext w:val="0"/>
        <w:keepLines w:val="0"/>
        <w:pageBreakBefore w:val="0"/>
        <w:widowControl w:val="0"/>
        <w:pBdr>
          <w:bottom w:val="single" w:color="auto" w:sz="4" w:space="0"/>
        </w:pBdr>
        <w:kinsoku/>
        <w:wordWrap/>
        <w:overflowPunct/>
        <w:topLinePunct w:val="0"/>
        <w:bidi w:val="0"/>
        <w:snapToGrid/>
        <w:spacing w:line="560" w:lineRule="exact"/>
        <w:textAlignment w:val="auto"/>
        <w:rPr>
          <w:rFonts w:hint="eastAsia" w:ascii="宋体" w:hAnsi="Calibri" w:eastAsia="宋体" w:cs="Times New Roman"/>
          <w:bCs/>
          <w:color w:val="auto"/>
          <w:kern w:val="2"/>
          <w:sz w:val="24"/>
          <w:szCs w:val="24"/>
          <w:lang w:val="en-US" w:eastAsia="zh-CN" w:bidi="ar-SA"/>
        </w:rPr>
      </w:pPr>
      <w:r>
        <w:rPr>
          <w:rFonts w:hint="eastAsia" w:ascii="宋体" w:hAnsi="Calibri" w:eastAsia="宋体" w:cs="Times New Roman"/>
          <w:b/>
          <w:bCs w:val="0"/>
          <w:color w:val="auto"/>
          <w:kern w:val="2"/>
          <w:sz w:val="24"/>
          <w:szCs w:val="24"/>
          <w:lang w:val="en-US" w:eastAsia="zh-CN" w:bidi="ar-SA"/>
        </w:rPr>
        <w:t>成果简介：</w:t>
      </w:r>
      <w:r>
        <w:rPr>
          <w:rFonts w:hint="eastAsia" w:ascii="宋体" w:hAnsi="Calibri" w:eastAsia="宋体" w:cs="Times New Roman"/>
          <w:bCs/>
          <w:color w:val="auto"/>
          <w:kern w:val="2"/>
          <w:sz w:val="24"/>
          <w:szCs w:val="24"/>
          <w:lang w:val="en-US" w:eastAsia="zh-CN" w:bidi="ar-SA"/>
        </w:rPr>
        <w:t>现代色谱串联质谱技术如LC-MS/MS能在医学检测中提供远远高于各类免疫分析法的高选择性和高灵敏度，已成为大量痕量生物活性物质检测的“黄金标准”。但生物样品在进行LC-MS/MS检测前的萃取、富集、衍生化处理过程繁杂，质量标准难以统一，仪器操作技术含量高，是制约LC-MS/MS在临床应用的瓶颈问题。本成果研发的LC-MS/MS专用的自动样品处理仪和配套的高效固相萃取柱，克服了手动处理样本劳动强度高、专业技术要求强及误差大的缺点，成功实现了人体体液及组织样本的自动萃取、在线衍生化及自动进样分析。美国Agilent仪器公司高度评价该技术，并已批准104万新加坡元资助该技术的成熟。</w:t>
      </w:r>
    </w:p>
    <w:p>
      <w:pPr>
        <w:pStyle w:val="15"/>
        <w:keepNext w:val="0"/>
        <w:keepLines w:val="0"/>
        <w:pageBreakBefore w:val="0"/>
        <w:widowControl w:val="0"/>
        <w:pBdr>
          <w:bottom w:val="single" w:color="auto" w:sz="4" w:space="0"/>
        </w:pBdr>
        <w:kinsoku/>
        <w:wordWrap/>
        <w:overflowPunct/>
        <w:topLinePunct w:val="0"/>
        <w:bidi w:val="0"/>
        <w:snapToGrid/>
        <w:spacing w:line="560" w:lineRule="exact"/>
        <w:jc w:val="both"/>
        <w:textAlignment w:val="auto"/>
        <w:rPr>
          <w:rFonts w:hint="eastAsia" w:ascii="宋体" w:hAnsi="Calibri" w:eastAsia="宋体" w:cs="Times New Roman"/>
          <w:bCs/>
          <w:color w:val="auto"/>
          <w:kern w:val="2"/>
          <w:sz w:val="24"/>
          <w:szCs w:val="24"/>
          <w:lang w:val="en-US" w:eastAsia="zh-CN" w:bidi="ar-SA"/>
        </w:rPr>
      </w:pPr>
      <w:r>
        <w:rPr>
          <w:rFonts w:hint="eastAsia" w:ascii="宋体" w:hAnsi="Calibri" w:eastAsia="宋体" w:cs="Times New Roman"/>
          <w:bCs/>
          <w:color w:val="auto"/>
          <w:kern w:val="2"/>
          <w:sz w:val="24"/>
          <w:szCs w:val="24"/>
          <w:lang w:val="en-US" w:eastAsia="zh-CN" w:bidi="ar-SA"/>
        </w:rPr>
        <w:t>市场前景： LC-MS/MS作为强大的技术分析仪器，服务于临床检测的项目可达400余项，涉及新生儿筛查、滥用药物监测、代谢物检查（氨基酸、脂肪酸）、类固醇激素检测（内分泌）、维生素族检测以及微生物鉴定等领域。根据前期部署的中国精准医疗计划，我国将于2030年前在精准医疗领域投入600亿元，精准医疗涉及的产业规模达上万亿元，直接相关的产业规模超过100亿元。该产品克服了LC-MS/MS让人工处理样本劳动强度高、专业技术要求强及误差大的缺点，成功实现了自动萃取、在线衍生化及自动进样分析等功能。这一突破将使LC-MS/MS替代免疫分析法，为医学实践提供更可靠的高灵敏检测，为包括肿瘤、慢性代谢性疾病、脑病的临床诊疗及个体化用药提供技术支持和服务，在技术上填补国际空白，在应用上实现精准医疗领域的重大突破，市场需求巨大。</w:t>
      </w:r>
    </w:p>
    <w:p>
      <w:pPr>
        <w:keepNext w:val="0"/>
        <w:keepLines w:val="0"/>
        <w:pageBreakBefore w:val="0"/>
        <w:widowControl w:val="0"/>
        <w:pBdr>
          <w:bottom w:val="single" w:color="auto" w:sz="4" w:space="0"/>
        </w:pBdr>
        <w:kinsoku/>
        <w:wordWrap/>
        <w:overflowPunct/>
        <w:topLinePunct w:val="0"/>
        <w:bidi w:val="0"/>
        <w:snapToGrid/>
        <w:spacing w:line="560" w:lineRule="exact"/>
        <w:textAlignment w:val="auto"/>
        <w:rPr>
          <w:rFonts w:hint="eastAsia" w:ascii="宋体" w:hAnsi="Calibri" w:eastAsia="宋体" w:cs="Times New Roman"/>
          <w:bCs/>
          <w:color w:val="auto"/>
          <w:kern w:val="2"/>
          <w:sz w:val="24"/>
          <w:szCs w:val="24"/>
          <w:lang w:val="en-US" w:eastAsia="zh-CN" w:bidi="ar-SA"/>
        </w:rPr>
      </w:pPr>
      <w:r>
        <w:rPr>
          <w:rFonts w:hint="eastAsia" w:ascii="宋体" w:hAnsi="Calibri" w:eastAsia="宋体" w:cs="Times New Roman"/>
          <w:b/>
          <w:bCs w:val="0"/>
          <w:color w:val="auto"/>
          <w:kern w:val="2"/>
          <w:sz w:val="24"/>
          <w:szCs w:val="24"/>
          <w:lang w:val="en-US" w:eastAsia="zh-CN" w:bidi="ar-SA"/>
        </w:rPr>
        <w:t>交易方式：</w:t>
      </w:r>
      <w:r>
        <w:rPr>
          <w:rFonts w:hint="eastAsia" w:ascii="宋体" w:hAnsi="Calibri" w:eastAsia="宋体" w:cs="Times New Roman"/>
          <w:bCs/>
          <w:color w:val="auto"/>
          <w:kern w:val="2"/>
          <w:sz w:val="24"/>
          <w:szCs w:val="24"/>
          <w:lang w:val="en-US" w:eastAsia="zh-CN" w:bidi="ar-SA"/>
        </w:rPr>
        <w:t>技术开发</w:t>
      </w:r>
    </w:p>
    <w:p>
      <w:pPr>
        <w:pBdr>
          <w:bottom w:val="single" w:color="auto" w:sz="4" w:space="0"/>
        </w:pBdr>
        <w:rPr>
          <w:rFonts w:hint="eastAsia" w:ascii="宋体" w:hAnsi="Calibri" w:eastAsia="宋体" w:cs="Times New Roman"/>
          <w:bCs/>
          <w:color w:val="auto"/>
          <w:kern w:val="2"/>
          <w:sz w:val="24"/>
          <w:szCs w:val="24"/>
          <w:lang w:val="en-US" w:eastAsia="zh-CN" w:bidi="ar-SA"/>
        </w:rPr>
      </w:pPr>
    </w:p>
    <w:p>
      <w:pPr>
        <w:pBdr>
          <w:bottom w:val="single" w:color="auto" w:sz="4" w:space="0"/>
        </w:pBdr>
        <w:rPr>
          <w:rFonts w:hint="eastAsia" w:ascii="宋体" w:hAnsi="Calibri" w:eastAsia="宋体" w:cs="Times New Roman"/>
          <w:bCs/>
          <w:color w:val="auto"/>
          <w:kern w:val="2"/>
          <w:sz w:val="24"/>
          <w:szCs w:val="24"/>
          <w:lang w:val="en-US" w:eastAsia="zh-CN" w:bidi="ar-SA"/>
        </w:rPr>
      </w:pPr>
    </w:p>
    <w:p>
      <w:pPr>
        <w:pBdr>
          <w:bottom w:val="single" w:color="auto" w:sz="4" w:space="0"/>
        </w:pBdr>
        <w:rPr>
          <w:rFonts w:hint="eastAsia" w:ascii="宋体" w:hAnsi="Calibri" w:eastAsia="宋体" w:cs="Times New Roman"/>
          <w:bCs/>
          <w:color w:val="auto"/>
          <w:kern w:val="2"/>
          <w:sz w:val="24"/>
          <w:szCs w:val="24"/>
          <w:lang w:val="en-US" w:eastAsia="zh-CN" w:bidi="ar-SA"/>
        </w:rPr>
      </w:pPr>
    </w:p>
    <w:p>
      <w:pPr>
        <w:pBdr>
          <w:bottom w:val="single" w:color="auto" w:sz="4" w:space="0"/>
        </w:pBdr>
        <w:rPr>
          <w:rFonts w:hint="eastAsia" w:ascii="宋体" w:hAnsi="Calibri" w:eastAsia="宋体" w:cs="Times New Roman"/>
          <w:bCs/>
          <w:color w:val="auto"/>
          <w:kern w:val="2"/>
          <w:sz w:val="24"/>
          <w:szCs w:val="24"/>
          <w:lang w:val="en-US" w:eastAsia="zh-CN" w:bidi="ar-SA"/>
        </w:rPr>
      </w:pPr>
    </w:p>
    <w:p>
      <w:pPr>
        <w:pBdr>
          <w:bottom w:val="single" w:color="auto" w:sz="4" w:space="0"/>
        </w:pBdr>
        <w:rPr>
          <w:rFonts w:hint="eastAsia" w:ascii="宋体" w:cs="Times New Roman"/>
          <w:bCs/>
          <w:color w:val="auto"/>
          <w:kern w:val="2"/>
          <w:sz w:val="44"/>
          <w:szCs w:val="44"/>
          <w:lang w:val="en-US" w:eastAsia="zh-CN" w:bidi="ar-SA"/>
        </w:rPr>
      </w:pPr>
    </w:p>
    <w:p>
      <w:pPr>
        <w:pBdr>
          <w:bottom w:val="single" w:color="auto" w:sz="4" w:space="0"/>
        </w:pBdr>
        <w:rPr>
          <w:rFonts w:hint="eastAsia" w:ascii="宋体" w:hAnsi="Calibri" w:eastAsia="宋体" w:cs="Times New Roman"/>
          <w:bCs/>
          <w:color w:val="auto"/>
          <w:kern w:val="2"/>
          <w:sz w:val="24"/>
          <w:szCs w:val="24"/>
          <w:lang w:val="en-US" w:eastAsia="zh-CN" w:bidi="ar-SA"/>
        </w:rPr>
      </w:pPr>
    </w:p>
    <w:p>
      <w:pPr>
        <w:pBdr>
          <w:bottom w:val="single" w:color="auto" w:sz="4" w:space="0"/>
        </w:pBdr>
        <w:rPr>
          <w:rFonts w:hint="eastAsia" w:ascii="宋体" w:hAnsi="Calibri" w:eastAsia="宋体" w:cs="Times New Roman"/>
          <w:bCs/>
          <w:color w:val="auto"/>
          <w:kern w:val="2"/>
          <w:sz w:val="44"/>
          <w:szCs w:val="44"/>
          <w:lang w:val="en-US" w:eastAsia="zh-CN" w:bidi="ar-SA"/>
        </w:rPr>
      </w:pPr>
    </w:p>
    <w:p>
      <w:pPr>
        <w:pBdr>
          <w:bottom w:val="single" w:color="auto" w:sz="4" w:space="0"/>
        </w:pBdr>
        <w:rPr>
          <w:rFonts w:hint="eastAsia" w:ascii="宋体" w:hAnsi="Calibri" w:eastAsia="宋体" w:cs="Times New Roman"/>
          <w:bCs/>
          <w:color w:val="auto"/>
          <w:kern w:val="2"/>
          <w:sz w:val="44"/>
          <w:szCs w:val="44"/>
          <w:lang w:val="en-US" w:eastAsia="zh-CN" w:bidi="ar-SA"/>
        </w:rPr>
      </w:pPr>
    </w:p>
    <w:p>
      <w:pPr>
        <w:keepNext w:val="0"/>
        <w:keepLines w:val="0"/>
        <w:pageBreakBefore w:val="0"/>
        <w:widowControl w:val="0"/>
        <w:pBdr>
          <w:bottom w:val="single" w:color="auto" w:sz="4" w:space="0"/>
        </w:pBdr>
        <w:kinsoku/>
        <w:wordWrap/>
        <w:overflowPunct/>
        <w:topLinePunct w:val="0"/>
        <w:autoSpaceDE/>
        <w:autoSpaceDN/>
        <w:bidi w:val="0"/>
        <w:adjustRightInd/>
        <w:snapToGrid/>
        <w:spacing w:line="560" w:lineRule="exact"/>
        <w:textAlignment w:val="auto"/>
        <w:rPr>
          <w:rFonts w:hint="eastAsia" w:ascii="宋体" w:hAnsi="宋体" w:eastAsia="宋体" w:cs="宋体"/>
          <w:b/>
          <w:bCs/>
          <w:kern w:val="0"/>
          <w:sz w:val="36"/>
          <w:szCs w:val="36"/>
          <w:lang w:val="en-US" w:eastAsia="zh-CN"/>
        </w:rPr>
      </w:pPr>
      <w:r>
        <w:rPr>
          <w:rFonts w:hint="eastAsia" w:ascii="宋体" w:hAnsi="宋体" w:eastAsia="宋体" w:cs="宋体"/>
          <w:b/>
          <w:bCs/>
          <w:kern w:val="0"/>
          <w:sz w:val="36"/>
          <w:szCs w:val="36"/>
          <w:lang w:val="en-US" w:eastAsia="zh-CN"/>
        </w:rPr>
        <w:t>2.一种自动按压的醋酸纤维素薄膜点样器</w:t>
      </w:r>
    </w:p>
    <w:p>
      <w:pPr>
        <w:keepNext w:val="0"/>
        <w:keepLines w:val="0"/>
        <w:pageBreakBefore w:val="0"/>
        <w:widowControl w:val="0"/>
        <w:pBdr>
          <w:bottom w:val="single" w:color="auto" w:sz="4" w:space="0"/>
        </w:pBdr>
        <w:kinsoku/>
        <w:wordWrap/>
        <w:overflowPunct/>
        <w:topLinePunct w:val="0"/>
        <w:autoSpaceDE/>
        <w:autoSpaceDN/>
        <w:bidi w:val="0"/>
        <w:adjustRightInd/>
        <w:snapToGrid/>
        <w:spacing w:line="560" w:lineRule="exact"/>
        <w:textAlignment w:val="auto"/>
        <w:rPr>
          <w:rFonts w:hint="eastAsia" w:ascii="宋体" w:hAnsi="Calibri" w:eastAsia="宋体" w:cs="Times New Roman"/>
          <w:bCs/>
          <w:color w:val="auto"/>
          <w:kern w:val="2"/>
          <w:sz w:val="24"/>
          <w:szCs w:val="24"/>
          <w:lang w:val="en-US" w:eastAsia="zh-CN" w:bidi="ar-SA"/>
        </w:rPr>
      </w:pPr>
      <w:r>
        <w:rPr>
          <w:rFonts w:hint="eastAsia" w:ascii="宋体" w:hAnsi="Calibri" w:eastAsia="宋体" w:cs="Times New Roman"/>
          <w:b/>
          <w:bCs w:val="0"/>
          <w:color w:val="auto"/>
          <w:kern w:val="2"/>
          <w:sz w:val="24"/>
          <w:szCs w:val="24"/>
          <w:lang w:val="en-US" w:eastAsia="zh-CN" w:bidi="ar-SA"/>
        </w:rPr>
        <w:t>所属领域：</w:t>
      </w:r>
      <w:r>
        <w:rPr>
          <w:rFonts w:hint="eastAsia" w:ascii="宋体" w:hAnsi="Calibri" w:eastAsia="宋体" w:cs="Times New Roman"/>
          <w:bCs/>
          <w:color w:val="auto"/>
          <w:kern w:val="2"/>
          <w:sz w:val="24"/>
          <w:szCs w:val="24"/>
          <w:lang w:val="en-US" w:eastAsia="zh-CN" w:bidi="ar-SA"/>
        </w:rPr>
        <w:t>医疗器械</w:t>
      </w:r>
    </w:p>
    <w:p>
      <w:pPr>
        <w:keepNext w:val="0"/>
        <w:keepLines w:val="0"/>
        <w:pageBreakBefore w:val="0"/>
        <w:widowControl w:val="0"/>
        <w:pBdr>
          <w:bottom w:val="single" w:color="auto" w:sz="4" w:space="0"/>
        </w:pBdr>
        <w:kinsoku/>
        <w:wordWrap/>
        <w:overflowPunct/>
        <w:topLinePunct w:val="0"/>
        <w:autoSpaceDE/>
        <w:autoSpaceDN/>
        <w:bidi w:val="0"/>
        <w:adjustRightInd/>
        <w:snapToGrid/>
        <w:spacing w:line="560" w:lineRule="exact"/>
        <w:textAlignment w:val="auto"/>
        <w:rPr>
          <w:rFonts w:hint="eastAsia" w:ascii="宋体" w:hAnsi="Calibri" w:eastAsia="宋体" w:cs="Times New Roman"/>
          <w:bCs/>
          <w:color w:val="auto"/>
          <w:kern w:val="2"/>
          <w:sz w:val="24"/>
          <w:szCs w:val="24"/>
          <w:lang w:val="en-US" w:eastAsia="zh-CN" w:bidi="ar-SA"/>
        </w:rPr>
      </w:pPr>
      <w:r>
        <w:rPr>
          <w:rFonts w:hint="eastAsia" w:ascii="宋体" w:hAnsi="Calibri" w:eastAsia="宋体" w:cs="Times New Roman"/>
          <w:b/>
          <w:bCs w:val="0"/>
          <w:color w:val="auto"/>
          <w:kern w:val="2"/>
          <w:sz w:val="24"/>
          <w:szCs w:val="24"/>
          <w:lang w:val="en-US" w:eastAsia="zh-CN" w:bidi="ar-SA"/>
        </w:rPr>
        <w:t>成果完成人：</w:t>
      </w:r>
      <w:r>
        <w:rPr>
          <w:rFonts w:hint="eastAsia" w:ascii="宋体" w:hAnsi="Calibri" w:eastAsia="宋体" w:cs="Times New Roman"/>
          <w:bCs/>
          <w:color w:val="auto"/>
          <w:kern w:val="2"/>
          <w:sz w:val="24"/>
          <w:szCs w:val="24"/>
          <w:lang w:val="en-US" w:eastAsia="zh-CN" w:bidi="ar-SA"/>
        </w:rPr>
        <w:t>赵小峰</w:t>
      </w:r>
    </w:p>
    <w:p>
      <w:pPr>
        <w:keepNext w:val="0"/>
        <w:keepLines w:val="0"/>
        <w:pageBreakBefore w:val="0"/>
        <w:widowControl w:val="0"/>
        <w:pBdr>
          <w:bottom w:val="single" w:color="auto" w:sz="4" w:space="0"/>
        </w:pBdr>
        <w:kinsoku/>
        <w:wordWrap/>
        <w:overflowPunct/>
        <w:topLinePunct w:val="0"/>
        <w:autoSpaceDE/>
        <w:autoSpaceDN/>
        <w:bidi w:val="0"/>
        <w:adjustRightInd/>
        <w:snapToGrid/>
        <w:spacing w:line="560" w:lineRule="exact"/>
        <w:textAlignment w:val="auto"/>
        <w:rPr>
          <w:rFonts w:hint="eastAsia" w:ascii="宋体" w:hAnsi="Calibri" w:eastAsia="宋体" w:cs="Times New Roman"/>
          <w:bCs/>
          <w:color w:val="auto"/>
          <w:kern w:val="2"/>
          <w:sz w:val="24"/>
          <w:szCs w:val="24"/>
          <w:lang w:val="en-US" w:eastAsia="zh-CN" w:bidi="ar-SA"/>
        </w:rPr>
      </w:pPr>
      <w:r>
        <w:rPr>
          <w:rFonts w:hint="eastAsia" w:ascii="宋体" w:hAnsi="Calibri" w:eastAsia="宋体" w:cs="Times New Roman"/>
          <w:b/>
          <w:bCs w:val="0"/>
          <w:color w:val="auto"/>
          <w:kern w:val="2"/>
          <w:sz w:val="24"/>
          <w:szCs w:val="24"/>
          <w:lang w:val="en-US" w:eastAsia="zh-CN" w:bidi="ar-SA"/>
        </w:rPr>
        <w:t>成果简介：</w:t>
      </w:r>
      <w:r>
        <w:rPr>
          <w:rFonts w:hint="eastAsia" w:ascii="宋体" w:hAnsi="Calibri" w:eastAsia="宋体" w:cs="Times New Roman"/>
          <w:bCs/>
          <w:color w:val="auto"/>
          <w:kern w:val="2"/>
          <w:sz w:val="24"/>
          <w:szCs w:val="24"/>
          <w:lang w:val="en-US" w:eastAsia="zh-CN" w:bidi="ar-SA"/>
        </w:rPr>
        <w:t>现有的醋酸纤维薄膜电泳点样器是在用于沾取样品的点样板两侧，紧贴有同样宽</w:t>
      </w:r>
    </w:p>
    <w:p>
      <w:pPr>
        <w:keepNext w:val="0"/>
        <w:keepLines w:val="0"/>
        <w:pageBreakBefore w:val="0"/>
        <w:widowControl w:val="0"/>
        <w:pBdr>
          <w:bottom w:val="single" w:color="auto" w:sz="4" w:space="0"/>
        </w:pBdr>
        <w:kinsoku/>
        <w:wordWrap/>
        <w:overflowPunct/>
        <w:topLinePunct w:val="0"/>
        <w:autoSpaceDE/>
        <w:autoSpaceDN/>
        <w:bidi w:val="0"/>
        <w:adjustRightInd/>
        <w:snapToGrid/>
        <w:spacing w:line="560" w:lineRule="exact"/>
        <w:textAlignment w:val="auto"/>
        <w:rPr>
          <w:rFonts w:hint="eastAsia" w:ascii="宋体" w:hAnsi="Calibri" w:eastAsia="宋体" w:cs="Times New Roman"/>
          <w:bCs/>
          <w:color w:val="auto"/>
          <w:kern w:val="2"/>
          <w:sz w:val="24"/>
          <w:szCs w:val="24"/>
          <w:lang w:val="en-US" w:eastAsia="zh-CN" w:bidi="ar-SA"/>
        </w:rPr>
      </w:pPr>
      <w:r>
        <w:rPr>
          <w:rFonts w:hint="eastAsia" w:ascii="宋体" w:hAnsi="Calibri" w:eastAsia="宋体" w:cs="Times New Roman"/>
          <w:bCs/>
          <w:color w:val="auto"/>
          <w:kern w:val="2"/>
          <w:sz w:val="24"/>
          <w:szCs w:val="24"/>
          <w:lang w:val="en-US" w:eastAsia="zh-CN" w:bidi="ar-SA"/>
        </w:rPr>
        <w:t>度但高度较小的除液板，除液板通过弹簧与支撑臂相连，保证用手指紧按防滑槽推动除液板向下沾取溶液时，两侧除液板会紧靠中间点样板，三板同时与样品液接触，使绝大部分溶</w:t>
      </w:r>
    </w:p>
    <w:p>
      <w:pPr>
        <w:keepNext w:val="0"/>
        <w:keepLines w:val="0"/>
        <w:pageBreakBefore w:val="0"/>
        <w:widowControl w:val="0"/>
        <w:pBdr>
          <w:bottom w:val="single" w:color="auto" w:sz="4" w:space="0"/>
        </w:pBdr>
        <w:kinsoku/>
        <w:wordWrap/>
        <w:overflowPunct/>
        <w:topLinePunct w:val="0"/>
        <w:autoSpaceDE/>
        <w:autoSpaceDN/>
        <w:bidi w:val="0"/>
        <w:adjustRightInd/>
        <w:snapToGrid/>
        <w:spacing w:line="560" w:lineRule="exact"/>
        <w:textAlignment w:val="auto"/>
        <w:rPr>
          <w:rFonts w:hint="eastAsia" w:ascii="宋体" w:hAnsi="Calibri" w:eastAsia="宋体" w:cs="Times New Roman"/>
          <w:bCs/>
          <w:color w:val="auto"/>
          <w:kern w:val="2"/>
          <w:sz w:val="24"/>
          <w:szCs w:val="24"/>
          <w:lang w:val="en-US" w:eastAsia="zh-CN" w:bidi="ar-SA"/>
        </w:rPr>
      </w:pPr>
      <w:r>
        <w:rPr>
          <w:rFonts w:hint="eastAsia" w:ascii="宋体" w:hAnsi="Calibri" w:eastAsia="宋体" w:cs="Times New Roman"/>
          <w:bCs/>
          <w:color w:val="auto"/>
          <w:kern w:val="2"/>
          <w:sz w:val="24"/>
          <w:szCs w:val="24"/>
          <w:lang w:val="en-US" w:eastAsia="zh-CN" w:bidi="ar-SA"/>
        </w:rPr>
        <w:t>液被挤到整个装置以外，从而避免中间点样板两面聚集较多的溶液；另外，取样后手指松开</w:t>
      </w:r>
    </w:p>
    <w:p>
      <w:pPr>
        <w:keepNext w:val="0"/>
        <w:keepLines w:val="0"/>
        <w:pageBreakBefore w:val="0"/>
        <w:widowControl w:val="0"/>
        <w:pBdr>
          <w:bottom w:val="single" w:color="auto" w:sz="4" w:space="0"/>
        </w:pBdr>
        <w:kinsoku/>
        <w:wordWrap/>
        <w:overflowPunct/>
        <w:topLinePunct w:val="0"/>
        <w:autoSpaceDE/>
        <w:autoSpaceDN/>
        <w:bidi w:val="0"/>
        <w:adjustRightInd/>
        <w:snapToGrid/>
        <w:spacing w:line="560" w:lineRule="exact"/>
        <w:textAlignment w:val="auto"/>
        <w:rPr>
          <w:rFonts w:hint="eastAsia" w:ascii="宋体" w:hAnsi="Calibri" w:eastAsia="宋体" w:cs="Times New Roman"/>
          <w:bCs/>
          <w:color w:val="auto"/>
          <w:kern w:val="2"/>
          <w:sz w:val="24"/>
          <w:szCs w:val="24"/>
          <w:lang w:val="en-US" w:eastAsia="zh-CN" w:bidi="ar-SA"/>
        </w:rPr>
      </w:pPr>
      <w:r>
        <w:rPr>
          <w:rFonts w:hint="eastAsia" w:ascii="宋体" w:hAnsi="Calibri" w:eastAsia="宋体" w:cs="Times New Roman"/>
          <w:bCs/>
          <w:color w:val="auto"/>
          <w:kern w:val="2"/>
          <w:sz w:val="24"/>
          <w:szCs w:val="24"/>
          <w:lang w:val="en-US" w:eastAsia="zh-CN" w:bidi="ar-SA"/>
        </w:rPr>
        <w:t>由于弹簧的拉力，两侧的除液板会收缩，同时由于支撑臂上端设计有手柄，可以手握住手</w:t>
      </w:r>
    </w:p>
    <w:p>
      <w:pPr>
        <w:keepNext w:val="0"/>
        <w:keepLines w:val="0"/>
        <w:pageBreakBefore w:val="0"/>
        <w:widowControl w:val="0"/>
        <w:pBdr>
          <w:bottom w:val="single" w:color="auto" w:sz="4" w:space="0"/>
        </w:pBdr>
        <w:kinsoku/>
        <w:wordWrap/>
        <w:overflowPunct/>
        <w:topLinePunct w:val="0"/>
        <w:autoSpaceDE/>
        <w:autoSpaceDN/>
        <w:bidi w:val="0"/>
        <w:adjustRightInd/>
        <w:snapToGrid/>
        <w:spacing w:line="560" w:lineRule="exact"/>
        <w:textAlignment w:val="auto"/>
        <w:rPr>
          <w:rFonts w:hint="eastAsia" w:ascii="宋体" w:hAnsi="Calibri" w:eastAsia="宋体" w:cs="Times New Roman"/>
          <w:bCs/>
          <w:color w:val="auto"/>
          <w:kern w:val="2"/>
          <w:sz w:val="24"/>
          <w:szCs w:val="24"/>
          <w:lang w:val="en-US" w:eastAsia="zh-CN" w:bidi="ar-SA"/>
        </w:rPr>
      </w:pPr>
      <w:r>
        <w:rPr>
          <w:rFonts w:hint="eastAsia" w:ascii="宋体" w:hAnsi="Calibri" w:eastAsia="宋体" w:cs="Times New Roman"/>
          <w:bCs/>
          <w:color w:val="auto"/>
          <w:kern w:val="2"/>
          <w:sz w:val="24"/>
          <w:szCs w:val="24"/>
          <w:lang w:val="en-US" w:eastAsia="zh-CN" w:bidi="ar-SA"/>
        </w:rPr>
        <w:t xml:space="preserve">柄，在醋酸纤维薄膜上点样，从而保证能点出一条粗，这个点样器结构简单，便于操作，经济实用，但也存在缺点，即点样的力度由人为控制，而此力度需要靠经验掌握，不易控制，但醋酸纤维膜很薄，若用力过大，则薄膜易破；若用力过小，则点出的线不明显，给醋酸纤维薄膜点样带来极大的不方便。  </w:t>
      </w:r>
    </w:p>
    <w:p>
      <w:pPr>
        <w:keepNext w:val="0"/>
        <w:keepLines w:val="0"/>
        <w:pageBreakBefore w:val="0"/>
        <w:widowControl w:val="0"/>
        <w:pBdr>
          <w:bottom w:val="single" w:color="auto" w:sz="4" w:space="0"/>
        </w:pBdr>
        <w:kinsoku/>
        <w:wordWrap/>
        <w:overflowPunct/>
        <w:topLinePunct w:val="0"/>
        <w:autoSpaceDE/>
        <w:autoSpaceDN/>
        <w:bidi w:val="0"/>
        <w:adjustRightInd/>
        <w:snapToGrid/>
        <w:spacing w:line="560" w:lineRule="exact"/>
        <w:textAlignment w:val="auto"/>
        <w:rPr>
          <w:rFonts w:hint="eastAsia" w:ascii="宋体" w:hAnsi="Calibri" w:eastAsia="宋体" w:cs="Times New Roman"/>
          <w:bCs/>
          <w:color w:val="auto"/>
          <w:kern w:val="2"/>
          <w:sz w:val="24"/>
          <w:szCs w:val="24"/>
          <w:lang w:val="en-US" w:eastAsia="zh-CN" w:bidi="ar-SA"/>
        </w:rPr>
      </w:pPr>
      <w:r>
        <w:rPr>
          <w:rFonts w:hint="eastAsia" w:ascii="宋体" w:hAnsi="Calibri" w:eastAsia="宋体" w:cs="Times New Roman"/>
          <w:bCs/>
          <w:color w:val="auto"/>
          <w:kern w:val="2"/>
          <w:sz w:val="24"/>
          <w:szCs w:val="24"/>
          <w:lang w:val="en-US" w:eastAsia="zh-CN" w:bidi="ar-SA"/>
        </w:rPr>
        <w:t xml:space="preserve">本发明提供一种能够在点样时，自动将点样板提起，确保在点样过程中薄膜不会发生破裂的自动按压的醋酸纤维素薄膜点样器，包含点样板、支架、外壳、驱动壳体等部分。在进行醋酸纤维素薄膜点样时，通过驱动电机带动点样板进行上升或下降，进行薄膜额点样，避免用力过大或过小造成薄膜发生劈裂或点出的线不明显的情况，同时设有手动按压功能，手动控制点样板平稳的升降，与驱动电机进行有效的切换，保证了醋酸纤维素薄膜点样薄膜的成功率。 </w:t>
      </w:r>
    </w:p>
    <w:p>
      <w:pPr>
        <w:keepNext w:val="0"/>
        <w:keepLines w:val="0"/>
        <w:pageBreakBefore w:val="0"/>
        <w:widowControl w:val="0"/>
        <w:pBdr>
          <w:bottom w:val="single" w:color="auto" w:sz="4" w:space="0"/>
        </w:pBdr>
        <w:kinsoku/>
        <w:wordWrap/>
        <w:overflowPunct/>
        <w:topLinePunct w:val="0"/>
        <w:autoSpaceDE/>
        <w:autoSpaceDN/>
        <w:bidi w:val="0"/>
        <w:adjustRightInd/>
        <w:snapToGrid/>
        <w:spacing w:line="560" w:lineRule="exact"/>
        <w:textAlignment w:val="auto"/>
        <w:rPr>
          <w:rFonts w:hint="eastAsia" w:ascii="宋体" w:cs="Times New Roman"/>
          <w:bCs/>
          <w:color w:val="auto"/>
          <w:kern w:val="2"/>
          <w:sz w:val="44"/>
          <w:szCs w:val="44"/>
          <w:lang w:val="en-US" w:eastAsia="zh-CN" w:bidi="ar-SA"/>
        </w:rPr>
      </w:pPr>
    </w:p>
    <w:p>
      <w:pPr>
        <w:keepNext w:val="0"/>
        <w:keepLines w:val="0"/>
        <w:pageBreakBefore w:val="0"/>
        <w:widowControl w:val="0"/>
        <w:pBdr>
          <w:bottom w:val="single" w:color="auto" w:sz="4" w:space="0"/>
        </w:pBdr>
        <w:kinsoku/>
        <w:wordWrap/>
        <w:overflowPunct/>
        <w:topLinePunct w:val="0"/>
        <w:autoSpaceDE/>
        <w:autoSpaceDN/>
        <w:bidi w:val="0"/>
        <w:adjustRightInd/>
        <w:snapToGrid/>
        <w:spacing w:line="560" w:lineRule="exact"/>
        <w:textAlignment w:val="auto"/>
        <w:rPr>
          <w:rFonts w:hint="eastAsia" w:ascii="宋体" w:hAnsi="宋体" w:eastAsia="宋体" w:cs="宋体"/>
          <w:b/>
          <w:bCs/>
          <w:kern w:val="0"/>
          <w:sz w:val="36"/>
          <w:szCs w:val="36"/>
          <w:lang w:val="en-US" w:eastAsia="zh-CN"/>
        </w:rPr>
      </w:pPr>
      <w:r>
        <w:rPr>
          <w:rFonts w:hint="eastAsia" w:ascii="宋体" w:hAnsi="宋体" w:eastAsia="宋体" w:cs="宋体"/>
          <w:b/>
          <w:bCs/>
          <w:kern w:val="0"/>
          <w:sz w:val="36"/>
          <w:szCs w:val="36"/>
          <w:lang w:val="en-US" w:eastAsia="zh-CN"/>
        </w:rPr>
        <w:t>3.皮肤取样装置</w:t>
      </w:r>
    </w:p>
    <w:p>
      <w:pPr>
        <w:keepNext w:val="0"/>
        <w:keepLines w:val="0"/>
        <w:pageBreakBefore w:val="0"/>
        <w:widowControl w:val="0"/>
        <w:pBdr>
          <w:bottom w:val="single" w:color="auto" w:sz="4" w:space="0"/>
        </w:pBdr>
        <w:kinsoku/>
        <w:wordWrap/>
        <w:overflowPunct/>
        <w:topLinePunct w:val="0"/>
        <w:autoSpaceDE/>
        <w:autoSpaceDN/>
        <w:bidi w:val="0"/>
        <w:adjustRightInd/>
        <w:snapToGrid/>
        <w:spacing w:line="560" w:lineRule="exact"/>
        <w:textAlignment w:val="auto"/>
        <w:rPr>
          <w:rFonts w:hint="eastAsia" w:ascii="宋体" w:hAnsi="Calibri" w:eastAsia="宋体" w:cs="Times New Roman"/>
          <w:bCs/>
          <w:color w:val="auto"/>
          <w:kern w:val="2"/>
          <w:sz w:val="24"/>
          <w:szCs w:val="24"/>
          <w:lang w:val="en-US" w:eastAsia="zh-CN" w:bidi="ar-SA"/>
        </w:rPr>
      </w:pPr>
      <w:r>
        <w:rPr>
          <w:rFonts w:hint="eastAsia" w:ascii="宋体" w:hAnsi="Calibri" w:eastAsia="宋体" w:cs="Times New Roman"/>
          <w:b/>
          <w:bCs w:val="0"/>
          <w:color w:val="auto"/>
          <w:kern w:val="2"/>
          <w:sz w:val="24"/>
          <w:szCs w:val="24"/>
          <w:lang w:val="en-US" w:eastAsia="zh-CN" w:bidi="ar-SA"/>
        </w:rPr>
        <w:t>所属领域：</w:t>
      </w:r>
      <w:r>
        <w:rPr>
          <w:rFonts w:hint="eastAsia" w:ascii="宋体" w:hAnsi="Calibri" w:eastAsia="宋体" w:cs="Times New Roman"/>
          <w:bCs/>
          <w:color w:val="auto"/>
          <w:kern w:val="2"/>
          <w:sz w:val="24"/>
          <w:szCs w:val="24"/>
          <w:lang w:val="en-US" w:eastAsia="zh-CN" w:bidi="ar-SA"/>
        </w:rPr>
        <w:t>生物医药</w:t>
      </w:r>
    </w:p>
    <w:p>
      <w:pPr>
        <w:keepNext w:val="0"/>
        <w:keepLines w:val="0"/>
        <w:pageBreakBefore w:val="0"/>
        <w:widowControl w:val="0"/>
        <w:pBdr>
          <w:bottom w:val="single" w:color="auto" w:sz="4" w:space="0"/>
        </w:pBdr>
        <w:kinsoku/>
        <w:wordWrap/>
        <w:overflowPunct/>
        <w:topLinePunct w:val="0"/>
        <w:autoSpaceDE/>
        <w:autoSpaceDN/>
        <w:bidi w:val="0"/>
        <w:adjustRightInd/>
        <w:snapToGrid/>
        <w:spacing w:line="560" w:lineRule="exact"/>
        <w:textAlignment w:val="auto"/>
        <w:rPr>
          <w:rFonts w:hint="eastAsia" w:ascii="宋体" w:hAnsi="Calibri" w:eastAsia="宋体" w:cs="Times New Roman"/>
          <w:bCs/>
          <w:color w:val="auto"/>
          <w:kern w:val="2"/>
          <w:sz w:val="24"/>
          <w:szCs w:val="24"/>
          <w:lang w:val="en-US" w:eastAsia="zh-CN" w:bidi="ar-SA"/>
        </w:rPr>
      </w:pPr>
      <w:r>
        <w:rPr>
          <w:rFonts w:hint="eastAsia" w:ascii="宋体" w:hAnsi="Calibri" w:eastAsia="宋体" w:cs="Times New Roman"/>
          <w:b/>
          <w:bCs w:val="0"/>
          <w:color w:val="auto"/>
          <w:kern w:val="2"/>
          <w:sz w:val="24"/>
          <w:szCs w:val="24"/>
          <w:lang w:val="en-US" w:eastAsia="zh-CN" w:bidi="ar-SA"/>
        </w:rPr>
        <w:t>成果完成人：</w:t>
      </w:r>
      <w:r>
        <w:rPr>
          <w:rFonts w:hint="eastAsia" w:ascii="宋体" w:hAnsi="Calibri" w:eastAsia="宋体" w:cs="Times New Roman"/>
          <w:bCs/>
          <w:color w:val="auto"/>
          <w:kern w:val="2"/>
          <w:sz w:val="24"/>
          <w:szCs w:val="24"/>
          <w:lang w:val="en-US" w:eastAsia="zh-CN" w:bidi="ar-SA"/>
        </w:rPr>
        <w:t>李姗姗等</w:t>
      </w:r>
    </w:p>
    <w:p>
      <w:pPr>
        <w:keepNext w:val="0"/>
        <w:keepLines w:val="0"/>
        <w:pageBreakBefore w:val="0"/>
        <w:widowControl w:val="0"/>
        <w:pBdr>
          <w:bottom w:val="single" w:color="auto" w:sz="4" w:space="0"/>
        </w:pBdr>
        <w:kinsoku/>
        <w:wordWrap/>
        <w:overflowPunct/>
        <w:topLinePunct w:val="0"/>
        <w:autoSpaceDE/>
        <w:autoSpaceDN/>
        <w:bidi w:val="0"/>
        <w:adjustRightInd/>
        <w:snapToGrid/>
        <w:spacing w:line="560" w:lineRule="exact"/>
        <w:textAlignment w:val="auto"/>
        <w:rPr>
          <w:rFonts w:hint="eastAsia" w:ascii="宋体" w:hAnsi="Calibri" w:eastAsia="宋体" w:cs="Times New Roman"/>
          <w:bCs/>
          <w:color w:val="auto"/>
          <w:kern w:val="2"/>
          <w:sz w:val="24"/>
          <w:szCs w:val="24"/>
          <w:lang w:val="en-US" w:eastAsia="zh-CN" w:bidi="ar-SA"/>
        </w:rPr>
      </w:pPr>
      <w:r>
        <w:rPr>
          <w:rFonts w:hint="eastAsia" w:ascii="宋体" w:hAnsi="Calibri" w:eastAsia="宋体" w:cs="Times New Roman"/>
          <w:b/>
          <w:bCs w:val="0"/>
          <w:color w:val="auto"/>
          <w:kern w:val="2"/>
          <w:sz w:val="24"/>
          <w:szCs w:val="24"/>
          <w:lang w:val="en-US" w:eastAsia="zh-CN" w:bidi="ar-SA"/>
        </w:rPr>
        <w:t>成果简介：</w:t>
      </w:r>
      <w:r>
        <w:rPr>
          <w:rFonts w:hint="eastAsia" w:ascii="宋体" w:hAnsi="Calibri" w:eastAsia="宋体" w:cs="Times New Roman"/>
          <w:bCs/>
          <w:color w:val="auto"/>
          <w:kern w:val="2"/>
          <w:sz w:val="24"/>
          <w:szCs w:val="24"/>
          <w:lang w:val="en-US" w:eastAsia="zh-CN" w:bidi="ar-SA"/>
        </w:rPr>
        <w:t>在治疗皮肤疾病时，常常需要对患者病变皮肤进行取样，以便于进一步对皮肤疾病的诊断，目前常用的手术刀取样方式受到术者操作技术影响较大，且不能准确控制取材大小，容易伤及病变周围组织。市场上可见的皮肤取样装置价格较高，且为一次性使用，有的材质难以灭菌，会造成资源浪费以及过多的医疗垃圾。</w:t>
      </w:r>
    </w:p>
    <w:p>
      <w:pPr>
        <w:keepNext w:val="0"/>
        <w:keepLines w:val="0"/>
        <w:pageBreakBefore w:val="0"/>
        <w:widowControl w:val="0"/>
        <w:pBdr>
          <w:bottom w:val="single" w:color="auto" w:sz="4" w:space="0"/>
        </w:pBdr>
        <w:kinsoku/>
        <w:wordWrap/>
        <w:overflowPunct/>
        <w:topLinePunct w:val="0"/>
        <w:autoSpaceDE/>
        <w:autoSpaceDN/>
        <w:bidi w:val="0"/>
        <w:adjustRightInd/>
        <w:snapToGrid/>
        <w:spacing w:line="560" w:lineRule="exact"/>
        <w:textAlignment w:val="auto"/>
        <w:rPr>
          <w:rFonts w:hint="eastAsia" w:ascii="宋体" w:hAnsi="Calibri" w:eastAsia="宋体" w:cs="Times New Roman"/>
          <w:bCs/>
          <w:color w:val="auto"/>
          <w:kern w:val="2"/>
          <w:sz w:val="24"/>
          <w:szCs w:val="24"/>
          <w:lang w:val="en-US" w:eastAsia="zh-CN" w:bidi="ar-SA"/>
        </w:rPr>
      </w:pPr>
      <w:r>
        <w:rPr>
          <w:rFonts w:hint="eastAsia" w:ascii="宋体" w:hAnsi="Calibri" w:eastAsia="宋体" w:cs="Times New Roman"/>
          <w:bCs/>
          <w:color w:val="auto"/>
          <w:kern w:val="2"/>
          <w:sz w:val="24"/>
          <w:szCs w:val="24"/>
          <w:lang w:val="en-US" w:eastAsia="zh-CN" w:bidi="ar-SA"/>
        </w:rPr>
        <w:t>本设计能够实现快速提取病人的皮肤组织，可调节皮肤取样深度，装置主体可以高压灭菌、重复使用，同时可以根据病人的不同需求快速更换不同大小的取样钻头，提高资源利用率，减少医疗垃圾。</w:t>
      </w:r>
    </w:p>
    <w:p>
      <w:pPr>
        <w:pBdr>
          <w:bottom w:val="single" w:color="auto" w:sz="4" w:space="0"/>
        </w:pBdr>
        <w:spacing w:line="360" w:lineRule="auto"/>
        <w:ind w:firstLine="560" w:firstLineChars="200"/>
        <w:rPr>
          <w:rFonts w:ascii="华文仿宋" w:hAnsi="华文仿宋" w:eastAsia="华文仿宋"/>
          <w:sz w:val="28"/>
          <w:szCs w:val="28"/>
        </w:rPr>
      </w:pPr>
    </w:p>
    <w:p>
      <w:pPr>
        <w:widowControl/>
        <w:pBdr>
          <w:bottom w:val="single" w:color="auto" w:sz="4" w:space="0"/>
        </w:pBdr>
        <w:jc w:val="left"/>
        <w:rPr>
          <w:rFonts w:asciiTheme="minorEastAsia" w:hAnsiTheme="minorEastAsia" w:eastAsiaTheme="minorEastAsia"/>
          <w:sz w:val="24"/>
          <w:szCs w:val="24"/>
        </w:rPr>
      </w:pPr>
    </w:p>
    <w:p>
      <w:pPr>
        <w:keepNext w:val="0"/>
        <w:keepLines w:val="0"/>
        <w:pageBreakBefore w:val="0"/>
        <w:widowControl w:val="0"/>
        <w:pBdr>
          <w:bottom w:val="single" w:color="auto" w:sz="4" w:space="0"/>
        </w:pBdr>
        <w:kinsoku/>
        <w:wordWrap/>
        <w:overflowPunct/>
        <w:topLinePunct w:val="0"/>
        <w:autoSpaceDE/>
        <w:autoSpaceDN/>
        <w:bidi w:val="0"/>
        <w:adjustRightInd/>
        <w:snapToGrid/>
        <w:spacing w:line="560" w:lineRule="exact"/>
        <w:textAlignment w:val="auto"/>
        <w:rPr>
          <w:rFonts w:hint="eastAsia" w:ascii="宋体" w:hAnsi="Calibri" w:eastAsia="宋体" w:cs="Times New Roman"/>
          <w:bCs/>
          <w:color w:val="auto"/>
          <w:kern w:val="2"/>
          <w:sz w:val="24"/>
          <w:szCs w:val="24"/>
          <w:lang w:val="en-US" w:eastAsia="zh-CN" w:bidi="ar-SA"/>
        </w:rPr>
      </w:pPr>
      <w:r>
        <w:rPr>
          <w:rFonts w:hint="eastAsia" w:ascii="宋体" w:hAnsi="宋体" w:eastAsia="宋体" w:cs="宋体"/>
          <w:b/>
          <w:bCs/>
          <w:kern w:val="0"/>
          <w:sz w:val="36"/>
          <w:szCs w:val="36"/>
          <w:lang w:val="en-US" w:eastAsia="zh-CN"/>
        </w:rPr>
        <w:t>4.一种关节活动度测量装置</w:t>
      </w:r>
    </w:p>
    <w:p>
      <w:pPr>
        <w:keepNext w:val="0"/>
        <w:keepLines w:val="0"/>
        <w:pageBreakBefore w:val="0"/>
        <w:widowControl w:val="0"/>
        <w:pBdr>
          <w:bottom w:val="single" w:color="auto" w:sz="4" w:space="0"/>
        </w:pBdr>
        <w:kinsoku/>
        <w:wordWrap/>
        <w:overflowPunct/>
        <w:topLinePunct w:val="0"/>
        <w:autoSpaceDE/>
        <w:autoSpaceDN/>
        <w:bidi w:val="0"/>
        <w:adjustRightInd/>
        <w:snapToGrid/>
        <w:spacing w:line="560" w:lineRule="exact"/>
        <w:textAlignment w:val="auto"/>
        <w:rPr>
          <w:rFonts w:hint="eastAsia" w:ascii="宋体" w:hAnsi="Calibri" w:eastAsia="宋体" w:cs="Times New Roman"/>
          <w:bCs/>
          <w:color w:val="auto"/>
          <w:kern w:val="2"/>
          <w:sz w:val="24"/>
          <w:szCs w:val="24"/>
          <w:lang w:val="en-US" w:eastAsia="zh-CN" w:bidi="ar-SA"/>
        </w:rPr>
      </w:pPr>
      <w:r>
        <w:rPr>
          <w:rFonts w:hint="eastAsia" w:ascii="宋体" w:hAnsi="Calibri" w:eastAsia="宋体" w:cs="Times New Roman"/>
          <w:b/>
          <w:bCs w:val="0"/>
          <w:color w:val="auto"/>
          <w:kern w:val="2"/>
          <w:sz w:val="24"/>
          <w:szCs w:val="24"/>
          <w:lang w:val="en-US" w:eastAsia="zh-CN" w:bidi="ar-SA"/>
        </w:rPr>
        <w:t>所属领域：</w:t>
      </w:r>
      <w:r>
        <w:rPr>
          <w:rFonts w:hint="eastAsia" w:ascii="宋体" w:hAnsi="Calibri" w:eastAsia="宋体" w:cs="Times New Roman"/>
          <w:bCs/>
          <w:color w:val="auto"/>
          <w:kern w:val="2"/>
          <w:sz w:val="24"/>
          <w:szCs w:val="24"/>
          <w:lang w:val="en-US" w:eastAsia="zh-CN" w:bidi="ar-SA"/>
        </w:rPr>
        <w:t>生物医药</w:t>
      </w:r>
    </w:p>
    <w:p>
      <w:pPr>
        <w:keepNext w:val="0"/>
        <w:keepLines w:val="0"/>
        <w:pageBreakBefore w:val="0"/>
        <w:widowControl w:val="0"/>
        <w:pBdr>
          <w:bottom w:val="single" w:color="auto" w:sz="4" w:space="0"/>
        </w:pBdr>
        <w:kinsoku/>
        <w:wordWrap/>
        <w:overflowPunct/>
        <w:topLinePunct w:val="0"/>
        <w:autoSpaceDE/>
        <w:autoSpaceDN/>
        <w:bidi w:val="0"/>
        <w:adjustRightInd/>
        <w:snapToGrid/>
        <w:spacing w:line="560" w:lineRule="exact"/>
        <w:textAlignment w:val="auto"/>
        <w:rPr>
          <w:rFonts w:hint="eastAsia" w:ascii="宋体" w:hAnsi="Calibri" w:eastAsia="宋体" w:cs="Times New Roman"/>
          <w:bCs/>
          <w:color w:val="auto"/>
          <w:kern w:val="2"/>
          <w:sz w:val="24"/>
          <w:szCs w:val="24"/>
          <w:lang w:val="en-US" w:eastAsia="zh-CN" w:bidi="ar-SA"/>
        </w:rPr>
      </w:pPr>
      <w:r>
        <w:rPr>
          <w:rFonts w:hint="eastAsia" w:ascii="宋体" w:hAnsi="Calibri" w:eastAsia="宋体" w:cs="Times New Roman"/>
          <w:b/>
          <w:bCs w:val="0"/>
          <w:color w:val="auto"/>
          <w:kern w:val="2"/>
          <w:sz w:val="24"/>
          <w:szCs w:val="24"/>
          <w:lang w:val="en-US" w:eastAsia="zh-CN" w:bidi="ar-SA"/>
        </w:rPr>
        <w:t>成果完成人：</w:t>
      </w:r>
      <w:r>
        <w:rPr>
          <w:rFonts w:hint="eastAsia" w:ascii="宋体" w:hAnsi="Calibri" w:eastAsia="宋体" w:cs="Times New Roman"/>
          <w:bCs/>
          <w:color w:val="auto"/>
          <w:kern w:val="2"/>
          <w:sz w:val="24"/>
          <w:szCs w:val="24"/>
          <w:lang w:val="en-US" w:eastAsia="zh-CN" w:bidi="ar-SA"/>
        </w:rPr>
        <w:t>董国凯等</w:t>
      </w:r>
    </w:p>
    <w:p>
      <w:pPr>
        <w:keepNext w:val="0"/>
        <w:keepLines w:val="0"/>
        <w:pageBreakBefore w:val="0"/>
        <w:widowControl w:val="0"/>
        <w:pBdr>
          <w:bottom w:val="single" w:color="auto" w:sz="4" w:space="0"/>
        </w:pBdr>
        <w:kinsoku/>
        <w:wordWrap/>
        <w:overflowPunct/>
        <w:topLinePunct w:val="0"/>
        <w:autoSpaceDE/>
        <w:autoSpaceDN/>
        <w:bidi w:val="0"/>
        <w:adjustRightInd/>
        <w:snapToGrid/>
        <w:spacing w:line="560" w:lineRule="exact"/>
        <w:textAlignment w:val="auto"/>
        <w:rPr>
          <w:rFonts w:hint="eastAsia" w:ascii="宋体" w:hAnsi="Calibri" w:eastAsia="宋体" w:cs="Times New Roman"/>
          <w:bCs/>
          <w:color w:val="auto"/>
          <w:kern w:val="2"/>
          <w:sz w:val="24"/>
          <w:szCs w:val="24"/>
          <w:lang w:val="en-US" w:eastAsia="zh-CN" w:bidi="ar-SA"/>
        </w:rPr>
      </w:pPr>
      <w:r>
        <w:rPr>
          <w:rFonts w:hint="eastAsia" w:ascii="宋体" w:hAnsi="Calibri" w:eastAsia="宋体" w:cs="Times New Roman"/>
          <w:b/>
          <w:bCs w:val="0"/>
          <w:color w:val="auto"/>
          <w:kern w:val="2"/>
          <w:sz w:val="24"/>
          <w:szCs w:val="24"/>
          <w:lang w:val="en-US" w:eastAsia="zh-CN" w:bidi="ar-SA"/>
        </w:rPr>
        <w:t>成果简介：</w:t>
      </w:r>
      <w:r>
        <w:rPr>
          <w:rFonts w:hint="eastAsia" w:ascii="宋体" w:hAnsi="Calibri" w:eastAsia="宋体" w:cs="Times New Roman"/>
          <w:bCs/>
          <w:color w:val="auto"/>
          <w:kern w:val="2"/>
          <w:sz w:val="24"/>
          <w:szCs w:val="24"/>
          <w:lang w:val="en-US" w:eastAsia="zh-CN" w:bidi="ar-SA"/>
        </w:rPr>
        <w:t>关节活动度(Range of motion，ROM)又称关节活动范围，是指关节活动时可达到运最大弧度。关节活动有主动与被动之分，关节活动范围分为主动活动范围和被动活动范围。四肢各关节及颈、腰部活动度的受限程度是该类外伤损伤程度、伤残等级鉴定的关键，是法医临床鉴定的主要工作，也是量刑、赔偿的重要依据，关节受限程度的准确性涉及到司法鉴定的科学性和客观性。同时关节活动范围的测定也是临床医生评定肌肉、骨骼、神经病损病人的基本步骤，是评定关节运动功能损害的范围与程度的指标之一。关节活动度测量的主要目的是：确定是否有关节活动受限，发现影响关节活动的原因；确定关节活动受限的程度；确定适宜的治疗目标，判定可能康复的程度；为选择适当的治疗方式、方法提供客观依据；客观测量关节活动范围的进展情况，为损伤程度、伤残等级鉴定提供依据；为病人及治疗师提供动力，为科研提供客观资料等。本设计能很好的按照法医临床检验规范完成查体工作，同时也能适用于于临床医生查体。</w:t>
      </w:r>
    </w:p>
    <w:p>
      <w:pPr>
        <w:keepNext w:val="0"/>
        <w:keepLines w:val="0"/>
        <w:pageBreakBefore w:val="0"/>
        <w:widowControl w:val="0"/>
        <w:pBdr>
          <w:bottom w:val="single" w:color="auto" w:sz="4" w:space="0"/>
        </w:pBdr>
        <w:kinsoku/>
        <w:wordWrap/>
        <w:overflowPunct/>
        <w:topLinePunct w:val="0"/>
        <w:autoSpaceDE/>
        <w:autoSpaceDN/>
        <w:bidi w:val="0"/>
        <w:adjustRightInd/>
        <w:snapToGrid/>
        <w:spacing w:line="560" w:lineRule="exact"/>
        <w:textAlignment w:val="auto"/>
        <w:rPr>
          <w:rFonts w:hint="eastAsia" w:ascii="宋体" w:hAnsi="Calibri" w:eastAsia="宋体" w:cs="Times New Roman"/>
          <w:bCs/>
          <w:color w:val="auto"/>
          <w:kern w:val="2"/>
          <w:sz w:val="24"/>
          <w:szCs w:val="24"/>
          <w:lang w:val="en-US" w:eastAsia="zh-CN" w:bidi="ar-SA"/>
        </w:rPr>
      </w:pPr>
    </w:p>
    <w:p>
      <w:pPr>
        <w:keepNext w:val="0"/>
        <w:keepLines w:val="0"/>
        <w:pageBreakBefore w:val="0"/>
        <w:widowControl w:val="0"/>
        <w:pBdr>
          <w:bottom w:val="single" w:color="auto" w:sz="4" w:space="0"/>
        </w:pBdr>
        <w:kinsoku/>
        <w:wordWrap/>
        <w:overflowPunct/>
        <w:topLinePunct w:val="0"/>
        <w:autoSpaceDE/>
        <w:autoSpaceDN/>
        <w:bidi w:val="0"/>
        <w:adjustRightInd/>
        <w:snapToGrid/>
        <w:spacing w:line="560" w:lineRule="exact"/>
        <w:textAlignment w:val="auto"/>
        <w:rPr>
          <w:rFonts w:hint="eastAsia" w:ascii="宋体" w:hAnsi="Calibri" w:eastAsia="宋体" w:cs="Times New Roman"/>
          <w:bCs/>
          <w:color w:val="auto"/>
          <w:kern w:val="2"/>
          <w:sz w:val="24"/>
          <w:szCs w:val="24"/>
          <w:lang w:val="en-US" w:eastAsia="zh-CN" w:bidi="ar-SA"/>
        </w:rPr>
      </w:pPr>
    </w:p>
    <w:p>
      <w:pPr>
        <w:keepNext w:val="0"/>
        <w:keepLines w:val="0"/>
        <w:pageBreakBefore w:val="0"/>
        <w:widowControl w:val="0"/>
        <w:pBdr>
          <w:bottom w:val="single" w:color="auto" w:sz="4" w:space="0"/>
        </w:pBdr>
        <w:kinsoku/>
        <w:wordWrap/>
        <w:overflowPunct/>
        <w:topLinePunct w:val="0"/>
        <w:autoSpaceDE/>
        <w:autoSpaceDN/>
        <w:bidi w:val="0"/>
        <w:adjustRightInd/>
        <w:snapToGrid/>
        <w:spacing w:line="560" w:lineRule="exact"/>
        <w:textAlignment w:val="auto"/>
        <w:rPr>
          <w:rFonts w:hint="eastAsia" w:ascii="宋体" w:hAnsi="Calibri" w:eastAsia="宋体" w:cs="Times New Roman"/>
          <w:bCs/>
          <w:color w:val="auto"/>
          <w:kern w:val="2"/>
          <w:sz w:val="24"/>
          <w:szCs w:val="24"/>
          <w:lang w:val="en-US" w:eastAsia="zh-CN" w:bidi="ar-SA"/>
        </w:rPr>
      </w:pPr>
    </w:p>
    <w:p>
      <w:pPr>
        <w:keepNext w:val="0"/>
        <w:keepLines w:val="0"/>
        <w:pageBreakBefore w:val="0"/>
        <w:widowControl w:val="0"/>
        <w:pBdr>
          <w:bottom w:val="single" w:color="auto" w:sz="4" w:space="0"/>
        </w:pBdr>
        <w:kinsoku/>
        <w:wordWrap/>
        <w:overflowPunct/>
        <w:topLinePunct w:val="0"/>
        <w:autoSpaceDE/>
        <w:autoSpaceDN/>
        <w:bidi w:val="0"/>
        <w:adjustRightInd/>
        <w:snapToGrid/>
        <w:spacing w:line="560" w:lineRule="exact"/>
        <w:textAlignment w:val="auto"/>
        <w:rPr>
          <w:rFonts w:hint="eastAsia" w:ascii="宋体" w:hAnsi="Calibri" w:eastAsia="宋体" w:cs="Times New Roman"/>
          <w:bCs/>
          <w:color w:val="auto"/>
          <w:kern w:val="2"/>
          <w:sz w:val="24"/>
          <w:szCs w:val="24"/>
          <w:lang w:val="en-US" w:eastAsia="zh-CN" w:bidi="ar-SA"/>
        </w:rPr>
      </w:pPr>
    </w:p>
    <w:p>
      <w:pPr>
        <w:keepNext w:val="0"/>
        <w:keepLines w:val="0"/>
        <w:pageBreakBefore w:val="0"/>
        <w:widowControl w:val="0"/>
        <w:pBdr>
          <w:bottom w:val="single" w:color="auto" w:sz="4" w:space="0"/>
        </w:pBdr>
        <w:kinsoku/>
        <w:wordWrap/>
        <w:overflowPunct/>
        <w:topLinePunct w:val="0"/>
        <w:autoSpaceDE/>
        <w:autoSpaceDN/>
        <w:bidi w:val="0"/>
        <w:adjustRightInd/>
        <w:snapToGrid/>
        <w:spacing w:line="560" w:lineRule="exact"/>
        <w:textAlignment w:val="auto"/>
        <w:rPr>
          <w:rFonts w:hint="eastAsia" w:ascii="宋体" w:hAnsi="Calibri" w:eastAsia="宋体" w:cs="Times New Roman"/>
          <w:bCs/>
          <w:color w:val="auto"/>
          <w:kern w:val="2"/>
          <w:sz w:val="24"/>
          <w:szCs w:val="24"/>
          <w:lang w:val="en-US" w:eastAsia="zh-CN" w:bidi="ar-SA"/>
        </w:rPr>
      </w:pPr>
    </w:p>
    <w:p>
      <w:pPr>
        <w:keepNext w:val="0"/>
        <w:keepLines w:val="0"/>
        <w:pageBreakBefore w:val="0"/>
        <w:widowControl w:val="0"/>
        <w:pBdr>
          <w:bottom w:val="single" w:color="auto" w:sz="4" w:space="0"/>
        </w:pBdr>
        <w:kinsoku/>
        <w:wordWrap/>
        <w:overflowPunct/>
        <w:topLinePunct w:val="0"/>
        <w:autoSpaceDE/>
        <w:autoSpaceDN/>
        <w:bidi w:val="0"/>
        <w:adjustRightInd/>
        <w:snapToGrid/>
        <w:spacing w:line="560" w:lineRule="exact"/>
        <w:textAlignment w:val="auto"/>
        <w:rPr>
          <w:rFonts w:hint="eastAsia" w:ascii="宋体" w:hAnsi="Calibri" w:eastAsia="宋体" w:cs="Times New Roman"/>
          <w:bCs/>
          <w:color w:val="auto"/>
          <w:kern w:val="2"/>
          <w:sz w:val="24"/>
          <w:szCs w:val="24"/>
          <w:lang w:val="en-US" w:eastAsia="zh-CN" w:bidi="ar-SA"/>
        </w:rPr>
      </w:pPr>
    </w:p>
    <w:p>
      <w:pPr>
        <w:keepNext w:val="0"/>
        <w:keepLines w:val="0"/>
        <w:pageBreakBefore w:val="0"/>
        <w:widowControl w:val="0"/>
        <w:pBdr>
          <w:bottom w:val="single" w:color="auto" w:sz="4" w:space="0"/>
        </w:pBdr>
        <w:kinsoku/>
        <w:wordWrap/>
        <w:overflowPunct/>
        <w:topLinePunct w:val="0"/>
        <w:autoSpaceDE/>
        <w:autoSpaceDN/>
        <w:bidi w:val="0"/>
        <w:adjustRightInd/>
        <w:snapToGrid/>
        <w:spacing w:line="560" w:lineRule="exact"/>
        <w:textAlignment w:val="auto"/>
        <w:rPr>
          <w:rFonts w:hint="eastAsia" w:ascii="宋体" w:hAnsi="Calibri" w:eastAsia="宋体" w:cs="Times New Roman"/>
          <w:bCs/>
          <w:color w:val="auto"/>
          <w:kern w:val="2"/>
          <w:sz w:val="24"/>
          <w:szCs w:val="24"/>
          <w:lang w:val="en-US" w:eastAsia="zh-CN" w:bidi="ar-SA"/>
        </w:rPr>
      </w:pPr>
    </w:p>
    <w:p>
      <w:pPr>
        <w:keepNext w:val="0"/>
        <w:keepLines w:val="0"/>
        <w:pageBreakBefore w:val="0"/>
        <w:widowControl w:val="0"/>
        <w:pBdr>
          <w:bottom w:val="single" w:color="auto" w:sz="4" w:space="0"/>
        </w:pBdr>
        <w:kinsoku/>
        <w:wordWrap/>
        <w:overflowPunct/>
        <w:topLinePunct w:val="0"/>
        <w:autoSpaceDE/>
        <w:autoSpaceDN/>
        <w:bidi w:val="0"/>
        <w:adjustRightInd/>
        <w:snapToGrid/>
        <w:spacing w:line="560" w:lineRule="exact"/>
        <w:textAlignment w:val="auto"/>
        <w:rPr>
          <w:rFonts w:hint="eastAsia" w:ascii="宋体" w:hAnsi="Calibri" w:eastAsia="宋体" w:cs="Times New Roman"/>
          <w:bCs/>
          <w:color w:val="auto"/>
          <w:kern w:val="2"/>
          <w:sz w:val="24"/>
          <w:szCs w:val="24"/>
          <w:lang w:val="en-US" w:eastAsia="zh-CN" w:bidi="ar-SA"/>
        </w:rPr>
      </w:pPr>
    </w:p>
    <w:p>
      <w:pPr>
        <w:keepNext w:val="0"/>
        <w:keepLines w:val="0"/>
        <w:pageBreakBefore w:val="0"/>
        <w:widowControl w:val="0"/>
        <w:pBdr>
          <w:bottom w:val="single" w:color="auto" w:sz="4" w:space="0"/>
        </w:pBdr>
        <w:kinsoku/>
        <w:wordWrap/>
        <w:overflowPunct/>
        <w:topLinePunct w:val="0"/>
        <w:autoSpaceDE/>
        <w:autoSpaceDN/>
        <w:bidi w:val="0"/>
        <w:adjustRightInd/>
        <w:snapToGrid/>
        <w:spacing w:line="560" w:lineRule="exact"/>
        <w:textAlignment w:val="auto"/>
        <w:rPr>
          <w:rFonts w:hint="eastAsia" w:ascii="宋体" w:hAnsi="Calibri" w:eastAsia="宋体" w:cs="Times New Roman"/>
          <w:bCs/>
          <w:color w:val="auto"/>
          <w:kern w:val="2"/>
          <w:sz w:val="24"/>
          <w:szCs w:val="24"/>
          <w:lang w:val="en-US" w:eastAsia="zh-CN" w:bidi="ar-SA"/>
        </w:rPr>
      </w:pPr>
    </w:p>
    <w:p>
      <w:pPr>
        <w:keepNext w:val="0"/>
        <w:keepLines w:val="0"/>
        <w:pageBreakBefore w:val="0"/>
        <w:widowControl w:val="0"/>
        <w:pBdr>
          <w:bottom w:val="single" w:color="auto" w:sz="4" w:space="0"/>
        </w:pBdr>
        <w:kinsoku/>
        <w:wordWrap/>
        <w:overflowPunct/>
        <w:topLinePunct w:val="0"/>
        <w:autoSpaceDE/>
        <w:autoSpaceDN/>
        <w:bidi w:val="0"/>
        <w:adjustRightInd/>
        <w:snapToGrid/>
        <w:spacing w:line="560" w:lineRule="exact"/>
        <w:textAlignment w:val="auto"/>
        <w:rPr>
          <w:rFonts w:hint="eastAsia" w:ascii="宋体" w:hAnsi="Calibri" w:eastAsia="宋体" w:cs="Times New Roman"/>
          <w:bCs/>
          <w:color w:val="auto"/>
          <w:kern w:val="2"/>
          <w:sz w:val="24"/>
          <w:szCs w:val="24"/>
          <w:lang w:val="en-US" w:eastAsia="zh-CN" w:bidi="ar-SA"/>
        </w:rPr>
      </w:pPr>
    </w:p>
    <w:p>
      <w:pPr>
        <w:keepNext w:val="0"/>
        <w:keepLines w:val="0"/>
        <w:pageBreakBefore w:val="0"/>
        <w:widowControl w:val="0"/>
        <w:pBdr>
          <w:bottom w:val="single" w:color="auto" w:sz="4" w:space="0"/>
        </w:pBdr>
        <w:kinsoku/>
        <w:wordWrap/>
        <w:overflowPunct/>
        <w:topLinePunct w:val="0"/>
        <w:autoSpaceDE/>
        <w:autoSpaceDN/>
        <w:bidi w:val="0"/>
        <w:adjustRightInd/>
        <w:snapToGrid/>
        <w:spacing w:line="560" w:lineRule="exact"/>
        <w:textAlignment w:val="auto"/>
        <w:rPr>
          <w:rFonts w:hint="eastAsia" w:ascii="宋体" w:cs="Times New Roman"/>
          <w:bCs/>
          <w:color w:val="auto"/>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kern w:val="0"/>
          <w:sz w:val="36"/>
          <w:szCs w:val="36"/>
          <w:lang w:val="en-US" w:eastAsia="zh-CN"/>
        </w:rPr>
      </w:pPr>
      <w:r>
        <w:rPr>
          <w:rFonts w:hint="eastAsia" w:ascii="宋体" w:hAnsi="宋体" w:eastAsia="宋体" w:cs="宋体"/>
          <w:b/>
          <w:bCs/>
          <w:kern w:val="0"/>
          <w:sz w:val="36"/>
          <w:szCs w:val="36"/>
          <w:lang w:val="en-US" w:eastAsia="zh-CN"/>
        </w:rPr>
        <w:t>5.一种放射治疗头部定位用定位标记尺</w:t>
      </w:r>
    </w:p>
    <w:p>
      <w:pPr>
        <w:keepNext w:val="0"/>
        <w:keepLines w:val="0"/>
        <w:pageBreakBefore w:val="0"/>
        <w:widowControl w:val="0"/>
        <w:pBdr>
          <w:bottom w:val="single" w:color="auto" w:sz="4" w:space="0"/>
        </w:pBdr>
        <w:kinsoku/>
        <w:wordWrap/>
        <w:overflowPunct/>
        <w:topLinePunct w:val="0"/>
        <w:autoSpaceDE/>
        <w:autoSpaceDN/>
        <w:bidi w:val="0"/>
        <w:adjustRightInd/>
        <w:snapToGrid/>
        <w:spacing w:line="560" w:lineRule="exact"/>
        <w:textAlignment w:val="auto"/>
        <w:rPr>
          <w:rFonts w:hint="eastAsia" w:ascii="宋体" w:hAnsi="Calibri" w:eastAsia="宋体" w:cs="Times New Roman"/>
          <w:bCs/>
          <w:color w:val="auto"/>
          <w:kern w:val="2"/>
          <w:sz w:val="24"/>
          <w:szCs w:val="24"/>
          <w:lang w:val="en-US" w:eastAsia="zh-CN" w:bidi="ar-SA"/>
        </w:rPr>
      </w:pPr>
      <w:r>
        <w:rPr>
          <w:rFonts w:hint="eastAsia" w:ascii="宋体" w:hAnsi="Calibri" w:eastAsia="宋体" w:cs="Times New Roman"/>
          <w:b/>
          <w:bCs w:val="0"/>
          <w:color w:val="auto"/>
          <w:kern w:val="2"/>
          <w:sz w:val="24"/>
          <w:szCs w:val="24"/>
          <w:lang w:val="en-US" w:eastAsia="zh-CN" w:bidi="ar-SA"/>
        </w:rPr>
        <w:t>所属领域：</w:t>
      </w:r>
      <w:r>
        <w:rPr>
          <w:rFonts w:hint="eastAsia" w:ascii="宋体" w:hAnsi="Calibri" w:eastAsia="宋体" w:cs="Times New Roman"/>
          <w:bCs/>
          <w:color w:val="auto"/>
          <w:kern w:val="2"/>
          <w:sz w:val="24"/>
          <w:szCs w:val="24"/>
          <w:lang w:val="en-US" w:eastAsia="zh-CN" w:bidi="ar-SA"/>
        </w:rPr>
        <w:t>医疗用具技术领域</w:t>
      </w:r>
    </w:p>
    <w:p>
      <w:pPr>
        <w:keepNext w:val="0"/>
        <w:keepLines w:val="0"/>
        <w:pageBreakBefore w:val="0"/>
        <w:widowControl w:val="0"/>
        <w:pBdr>
          <w:bottom w:val="single" w:color="auto" w:sz="4" w:space="0"/>
        </w:pBdr>
        <w:kinsoku/>
        <w:wordWrap/>
        <w:overflowPunct/>
        <w:topLinePunct w:val="0"/>
        <w:autoSpaceDE/>
        <w:autoSpaceDN/>
        <w:bidi w:val="0"/>
        <w:adjustRightInd/>
        <w:snapToGrid/>
        <w:spacing w:line="560" w:lineRule="exact"/>
        <w:textAlignment w:val="auto"/>
        <w:rPr>
          <w:rFonts w:hint="eastAsia" w:ascii="宋体" w:hAnsi="Calibri" w:eastAsia="宋体" w:cs="Times New Roman"/>
          <w:bCs/>
          <w:color w:val="auto"/>
          <w:kern w:val="2"/>
          <w:sz w:val="24"/>
          <w:szCs w:val="24"/>
          <w:lang w:val="en-US" w:eastAsia="zh-CN" w:bidi="ar-SA"/>
        </w:rPr>
      </w:pPr>
      <w:r>
        <w:rPr>
          <w:rFonts w:hint="eastAsia" w:ascii="宋体" w:hAnsi="Calibri" w:eastAsia="宋体" w:cs="Times New Roman"/>
          <w:b/>
          <w:bCs w:val="0"/>
          <w:color w:val="auto"/>
          <w:kern w:val="2"/>
          <w:sz w:val="24"/>
          <w:szCs w:val="24"/>
          <w:lang w:val="en-US" w:eastAsia="zh-CN" w:bidi="ar-SA"/>
        </w:rPr>
        <w:t>成果完成人：</w:t>
      </w:r>
      <w:r>
        <w:rPr>
          <w:rFonts w:hint="eastAsia" w:ascii="宋体" w:hAnsi="Calibri" w:eastAsia="宋体" w:cs="Times New Roman"/>
          <w:bCs/>
          <w:color w:val="auto"/>
          <w:kern w:val="2"/>
          <w:sz w:val="24"/>
          <w:szCs w:val="24"/>
          <w:lang w:val="en-US" w:eastAsia="zh-CN" w:bidi="ar-SA"/>
        </w:rPr>
        <w:t>胡俊峰</w:t>
      </w:r>
    </w:p>
    <w:p>
      <w:pPr>
        <w:keepNext w:val="0"/>
        <w:keepLines w:val="0"/>
        <w:pageBreakBefore w:val="0"/>
        <w:widowControl w:val="0"/>
        <w:pBdr>
          <w:bottom w:val="single" w:color="auto" w:sz="4" w:space="0"/>
        </w:pBdr>
        <w:kinsoku/>
        <w:wordWrap/>
        <w:overflowPunct/>
        <w:topLinePunct w:val="0"/>
        <w:autoSpaceDE/>
        <w:autoSpaceDN/>
        <w:bidi w:val="0"/>
        <w:adjustRightInd/>
        <w:snapToGrid/>
        <w:spacing w:line="560" w:lineRule="exact"/>
        <w:textAlignment w:val="auto"/>
        <w:rPr>
          <w:rFonts w:hint="eastAsia" w:ascii="宋体" w:hAnsi="Calibri" w:eastAsia="宋体" w:cs="Times New Roman"/>
          <w:bCs/>
          <w:color w:val="auto"/>
          <w:kern w:val="2"/>
          <w:sz w:val="24"/>
          <w:szCs w:val="24"/>
          <w:lang w:val="en-US" w:eastAsia="zh-CN" w:bidi="ar-SA"/>
        </w:rPr>
      </w:pPr>
      <w:r>
        <w:rPr>
          <w:rFonts w:hint="eastAsia" w:ascii="宋体" w:hAnsi="Calibri" w:eastAsia="宋体" w:cs="Times New Roman"/>
          <w:b/>
          <w:bCs w:val="0"/>
          <w:color w:val="auto"/>
          <w:kern w:val="2"/>
          <w:sz w:val="24"/>
          <w:szCs w:val="24"/>
          <w:lang w:val="en-US" w:eastAsia="zh-CN" w:bidi="ar-SA"/>
        </w:rPr>
        <w:t>项目简介：</w:t>
      </w:r>
      <w:r>
        <w:rPr>
          <w:rFonts w:hint="eastAsia" w:ascii="宋体" w:hAnsi="Calibri" w:eastAsia="宋体" w:cs="Times New Roman"/>
          <w:bCs/>
          <w:color w:val="auto"/>
          <w:kern w:val="2"/>
          <w:sz w:val="24"/>
          <w:szCs w:val="24"/>
          <w:lang w:val="en-US" w:eastAsia="zh-CN" w:bidi="ar-SA"/>
        </w:rPr>
        <w:t>CT/MRI定位图像融合用于放射治疗计划系统可显著提高肿瘤靶区的识别与勾画的准确性，但是由于CT/MRI图像扫描参数不一致，病人体位的重合性难于掌握，扫描获得的图像往往很难找到一致体位，这给后续的图像配准和融合带来了很大的困难和不确定性。目前基于特征点的配准研究大多采用近似体位特征点进行配准，而近似配准的图像用于融合，其结果在临床的应用价值将大打折扣。针对上述现有技术存在的问题，本发明提供一种放射治疗头部定位用定位标记尺，能有效解决CT/MRI图像融合中体位一致性问题，提高配准精度。项目优点：本发明专利一种放射治疗头部定位用定位标记尺（专利号CN201110103936.3），属于医疗用具技术领域，包括定位标记尺，定位标记尺包括一根横杆和一根斜杆，横杆的一端和斜杆的一端连接形成一个整体，呈直角三角形形状，横杆和斜杆内部均开设有空腔并且空腔之间互通，空腔中装有填充物，横杆的另一端和斜杆的另一端均密封，填充物为植物油脂，横杆与斜杆的夹角范围为30</w:t>
      </w:r>
      <w:r>
        <w:rPr>
          <w:rFonts w:hint="eastAsia" w:ascii="宋体" w:hAnsi="Calibri" w:eastAsia="宋体" w:cs="Times New Roman"/>
          <w:bCs/>
          <w:color w:val="auto"/>
          <w:kern w:val="2"/>
          <w:sz w:val="24"/>
          <w:szCs w:val="24"/>
          <w:lang w:val="en-US" w:eastAsia="zh-CN" w:bidi="ar-SA"/>
        </w:rPr>
        <w:sym w:font="Symbol" w:char="00B0"/>
      </w:r>
      <w:r>
        <w:rPr>
          <w:rFonts w:hint="eastAsia" w:ascii="宋体" w:hAnsi="Calibri" w:eastAsia="宋体" w:cs="Times New Roman"/>
          <w:bCs/>
          <w:color w:val="auto"/>
          <w:kern w:val="2"/>
          <w:sz w:val="24"/>
          <w:szCs w:val="24"/>
          <w:lang w:val="en-US" w:eastAsia="zh-CN" w:bidi="ar-SA"/>
        </w:rPr>
        <w:t>-45</w:t>
      </w:r>
      <w:r>
        <w:rPr>
          <w:rFonts w:hint="eastAsia" w:ascii="宋体" w:hAnsi="Calibri" w:eastAsia="宋体" w:cs="Times New Roman"/>
          <w:bCs/>
          <w:color w:val="auto"/>
          <w:kern w:val="2"/>
          <w:sz w:val="24"/>
          <w:szCs w:val="24"/>
          <w:lang w:val="en-US" w:eastAsia="zh-CN" w:bidi="ar-SA"/>
        </w:rPr>
        <w:sym w:font="Symbol" w:char="00B0"/>
      </w:r>
      <w:r>
        <w:rPr>
          <w:rFonts w:hint="eastAsia" w:ascii="宋体" w:hAnsi="Calibri" w:eastAsia="宋体" w:cs="Times New Roman"/>
          <w:bCs/>
          <w:color w:val="auto"/>
          <w:kern w:val="2"/>
          <w:sz w:val="24"/>
          <w:szCs w:val="24"/>
          <w:lang w:val="en-US" w:eastAsia="zh-CN" w:bidi="ar-SA"/>
        </w:rPr>
        <w:t>，横杆与斜杆的直径范围为3mm-5mm；有益效果是体位定位准确，提高了CT/MRI图像配准和融合的精确度，在放射治疗领域应用广泛，成本低，附加值高。</w:t>
      </w:r>
    </w:p>
    <w:p>
      <w:pPr>
        <w:keepNext w:val="0"/>
        <w:keepLines w:val="0"/>
        <w:pageBreakBefore w:val="0"/>
        <w:widowControl w:val="0"/>
        <w:pBdr>
          <w:bottom w:val="single" w:color="auto" w:sz="4" w:space="0"/>
        </w:pBdr>
        <w:kinsoku/>
        <w:wordWrap/>
        <w:overflowPunct/>
        <w:topLinePunct w:val="0"/>
        <w:autoSpaceDE/>
        <w:autoSpaceDN/>
        <w:bidi w:val="0"/>
        <w:adjustRightInd/>
        <w:snapToGrid/>
        <w:spacing w:line="560" w:lineRule="exact"/>
        <w:textAlignment w:val="auto"/>
        <w:rPr>
          <w:rFonts w:hint="eastAsia" w:ascii="宋体" w:hAnsi="Calibri" w:eastAsia="宋体" w:cs="Times New Roman"/>
          <w:bCs/>
          <w:color w:val="auto"/>
          <w:kern w:val="2"/>
          <w:sz w:val="24"/>
          <w:szCs w:val="24"/>
          <w:lang w:val="en-US" w:eastAsia="zh-CN" w:bidi="ar-SA"/>
        </w:rPr>
      </w:pPr>
      <w:r>
        <w:rPr>
          <w:rFonts w:hint="eastAsia" w:ascii="宋体" w:hAnsi="Calibri" w:eastAsia="宋体" w:cs="Times New Roman"/>
          <w:bCs/>
          <w:color w:val="auto"/>
          <w:kern w:val="2"/>
          <w:sz w:val="24"/>
          <w:szCs w:val="24"/>
          <w:lang w:val="en-US" w:eastAsia="zh-CN" w:bidi="ar-SA"/>
        </w:rPr>
        <w:t>市场前景：在放射治疗领域应用广泛，成本低，附加值高，对现有临床应用技术具有完全取代优势。</w:t>
      </w:r>
    </w:p>
    <w:p>
      <w:pPr>
        <w:keepNext w:val="0"/>
        <w:keepLines w:val="0"/>
        <w:pageBreakBefore w:val="0"/>
        <w:widowControl w:val="0"/>
        <w:pBdr>
          <w:bottom w:val="single" w:color="auto" w:sz="4" w:space="0"/>
        </w:pBdr>
        <w:kinsoku/>
        <w:wordWrap/>
        <w:overflowPunct/>
        <w:topLinePunct w:val="0"/>
        <w:autoSpaceDE/>
        <w:autoSpaceDN/>
        <w:bidi w:val="0"/>
        <w:adjustRightInd/>
        <w:snapToGrid/>
        <w:spacing w:line="560" w:lineRule="exact"/>
        <w:textAlignment w:val="auto"/>
        <w:rPr>
          <w:rFonts w:hint="eastAsia" w:ascii="宋体" w:hAnsi="Calibri" w:eastAsia="宋体" w:cs="Times New Roman"/>
          <w:bCs/>
          <w:color w:val="auto"/>
          <w:kern w:val="2"/>
          <w:sz w:val="24"/>
          <w:szCs w:val="24"/>
          <w:lang w:val="en-US" w:eastAsia="zh-CN" w:bidi="ar-SA"/>
        </w:rPr>
      </w:pPr>
      <w:r>
        <w:rPr>
          <w:rFonts w:hint="eastAsia" w:ascii="宋体" w:hAnsi="Calibri" w:eastAsia="宋体" w:cs="Times New Roman"/>
          <w:b/>
          <w:bCs w:val="0"/>
          <w:color w:val="auto"/>
          <w:kern w:val="2"/>
          <w:sz w:val="24"/>
          <w:szCs w:val="24"/>
          <w:lang w:val="en-US" w:eastAsia="zh-CN" w:bidi="ar-SA"/>
        </w:rPr>
        <w:t>成果转化条件：</w:t>
      </w:r>
      <w:r>
        <w:rPr>
          <w:rFonts w:hint="eastAsia" w:ascii="宋体" w:hAnsi="Calibri" w:eastAsia="宋体" w:cs="Times New Roman"/>
          <w:bCs/>
          <w:color w:val="auto"/>
          <w:kern w:val="2"/>
          <w:sz w:val="24"/>
          <w:szCs w:val="24"/>
          <w:lang w:val="en-US" w:eastAsia="zh-CN" w:bidi="ar-SA"/>
        </w:rPr>
        <w:t>具备塑料或树脂生产技术。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b/>
          <w:bCs/>
          <w:sz w:val="24"/>
          <w:szCs w:val="24"/>
          <w:lang w:val="en-US" w:eastAsia="zh-CN"/>
        </w:rPr>
        <w:t>转化方式和资金需求：</w:t>
      </w:r>
      <w:r>
        <w:rPr>
          <w:rFonts w:hint="eastAsia" w:ascii="宋体" w:hAnsi="宋体"/>
          <w:sz w:val="24"/>
          <w:szCs w:val="24"/>
          <w:lang w:val="en-US" w:eastAsia="zh-CN"/>
        </w:rPr>
        <w:t>1. 定位标记尺生产：5万；专利转化：10万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kern w:val="0"/>
          <w:sz w:val="36"/>
          <w:szCs w:val="36"/>
          <w:lang w:val="en-US" w:eastAsia="zh-CN"/>
        </w:rPr>
      </w:pPr>
      <w:r>
        <w:rPr>
          <w:rFonts w:hint="eastAsia" w:ascii="宋体" w:hAnsi="宋体" w:eastAsia="宋体" w:cs="宋体"/>
          <w:b/>
          <w:bCs/>
          <w:kern w:val="0"/>
          <w:sz w:val="36"/>
          <w:szCs w:val="36"/>
          <w:lang w:val="en-US" w:eastAsia="zh-CN"/>
        </w:rPr>
        <w:t>6.一种基于视频的放射治疗射野性能监测与调整装置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b/>
          <w:bCs/>
          <w:sz w:val="24"/>
          <w:szCs w:val="24"/>
          <w:lang w:val="en-US" w:eastAsia="zh-CN"/>
        </w:rPr>
        <w:t>所属领域：</w:t>
      </w:r>
      <w:r>
        <w:rPr>
          <w:rFonts w:hint="eastAsia" w:ascii="宋体" w:hAnsi="宋体"/>
          <w:sz w:val="24"/>
          <w:szCs w:val="24"/>
          <w:lang w:val="en-US" w:eastAsia="zh-CN"/>
        </w:rPr>
        <w:t>放射治疗领域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b/>
          <w:bCs/>
          <w:sz w:val="24"/>
          <w:szCs w:val="24"/>
          <w:lang w:val="en-US" w:eastAsia="zh-CN"/>
        </w:rPr>
        <w:t>成果完成人：</w:t>
      </w:r>
      <w:r>
        <w:rPr>
          <w:rFonts w:hint="eastAsia" w:ascii="宋体" w:hAnsi="宋体"/>
          <w:sz w:val="24"/>
          <w:szCs w:val="24"/>
          <w:lang w:val="en-US" w:eastAsia="zh-CN"/>
        </w:rPr>
        <w:t>胡俊峰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b/>
          <w:bCs/>
          <w:sz w:val="24"/>
          <w:szCs w:val="24"/>
          <w:lang w:val="en-US" w:eastAsia="zh-CN"/>
        </w:rPr>
        <w:t>项目简介：</w:t>
      </w:r>
      <w:r>
        <w:rPr>
          <w:rFonts w:hint="eastAsia" w:ascii="宋体" w:hAnsi="宋体"/>
          <w:sz w:val="24"/>
          <w:szCs w:val="24"/>
          <w:lang w:val="en-US" w:eastAsia="zh-CN"/>
        </w:rPr>
        <w:t>放射治疗是肿瘤治疗的重要方法，近二十年来越来越受到临床肿瘤医生与患者的欢迎。放射治疗的最大原则就是最大限度的照射肿瘤，尽可能的保护正常组织免受射线的辐射。目前，临床上对加速器等放疗设备的照射野与灯光野、机械等中心的性能监测多采用胶片方式，即先进行灯光野摆位，然后利用其低能射线进行曝光，再进行洗片，完成后确认照射野与灯光野、机械等中心的性能。如果性能不符合要求就要进行机器调整，调整后还要进行拍片、洗片，由于灯光野装置和机械等中心调整相对复杂，往往需要反复调整，校验过程费时费力，经验不足的工程人员更是很难调整到正常状态，又由于很多医院已不可以单独洗片，以至于国内很多医院的放疗设备如直线加速器很长时间都未做调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sz w:val="24"/>
          <w:szCs w:val="24"/>
          <w:lang w:val="en-US" w:eastAsia="zh-CN"/>
        </w:rPr>
        <w:t>项目优点：本发明专利提供一种基于视频的放射治疗射野性能监测与调整装置（专利号CN201210130221.1），可解决目前加速器等放疗设备的照射野与灯光野、机械等中心的性能监测相对复杂，难以快速检测和调整的问题，形成一套监测装置，使得调整过程不再复杂、无需再反复洗片，确保经验不足的工程人员也能够在计算机动画的指导下很快将其调整到正常状态，提高放疗质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sz w:val="24"/>
          <w:szCs w:val="24"/>
          <w:lang w:val="en-US" w:eastAsia="zh-CN"/>
        </w:rPr>
        <w:t>为了实现上述目的，本发明采用的技术方案是：一种基于视频的放射治疗射野性能监测与调整装置，包括视频成像系统、运动控制系统和计算机工作站系统,视频成像系统包括一个覆盖金属板的荧光屏、视频成像系统机箱、视频摄像头和照明装置；视频摄像头位于金属板和荧光屏的正下方中间，位置固定，且与计算机工作站系统通过USB接口连接；金属板外表面上设有标记点和标记线，荧光屏相对视频摄像头的一侧表面上标有标记点和标记线，并与金属板上的标记点和标记线相应位置对穿一致；计算机工作站系统包括图像匹配系统和调整指导三维动画系统；运动控制系统与视频成像系统的视频成像系统机箱连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sz w:val="24"/>
          <w:szCs w:val="24"/>
          <w:lang w:val="en-US" w:eastAsia="zh-CN"/>
        </w:rPr>
        <w:t>本发明的有益效果是：有效解决了现有放射治疗光野重合性和放疗设备机械等中心难以快速检测和调整的问题，具有放射治疗照射野与灯光野是否重合、放疗设备机械等中心是否偏离快速检测和实时指导调整等优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b/>
          <w:bCs/>
          <w:sz w:val="24"/>
          <w:szCs w:val="24"/>
          <w:lang w:val="en-US" w:eastAsia="zh-CN"/>
        </w:rPr>
        <w:t>市场前景：</w:t>
      </w:r>
      <w:r>
        <w:rPr>
          <w:rFonts w:hint="eastAsia" w:ascii="宋体" w:hAnsi="宋体"/>
          <w:sz w:val="24"/>
          <w:szCs w:val="24"/>
          <w:lang w:val="en-US" w:eastAsia="zh-CN"/>
        </w:rPr>
        <w:t>在放射治疗领域应用广泛，提高放疗质量，减少工作人员调整难度和工作量，附加值高，对现有技术具有完全取代优势。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b/>
          <w:bCs/>
          <w:sz w:val="24"/>
          <w:szCs w:val="24"/>
          <w:lang w:val="en-US" w:eastAsia="zh-CN"/>
        </w:rPr>
        <w:t>成果转化条件：</w:t>
      </w:r>
      <w:r>
        <w:rPr>
          <w:rFonts w:hint="eastAsia" w:ascii="宋体" w:hAnsi="宋体"/>
          <w:sz w:val="24"/>
          <w:szCs w:val="24"/>
          <w:lang w:val="en-US" w:eastAsia="zh-CN"/>
        </w:rPr>
        <w:t>具备生产条件，软硬件开发一体化。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b/>
          <w:bCs/>
          <w:sz w:val="24"/>
          <w:szCs w:val="24"/>
          <w:lang w:val="en-US" w:eastAsia="zh-CN"/>
        </w:rPr>
        <w:t>转化方式和资金需求：</w:t>
      </w:r>
      <w:r>
        <w:rPr>
          <w:rFonts w:hint="eastAsia" w:ascii="宋体" w:hAnsi="宋体"/>
          <w:sz w:val="24"/>
          <w:szCs w:val="24"/>
          <w:lang w:val="en-US" w:eastAsia="zh-CN"/>
        </w:rPr>
        <w:t>1.生产：20万；专利转化：20万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kern w:val="0"/>
          <w:sz w:val="36"/>
          <w:szCs w:val="36"/>
          <w:lang w:val="en-US" w:eastAsia="zh-CN"/>
        </w:rPr>
      </w:pPr>
      <w:r>
        <w:rPr>
          <w:rFonts w:hint="eastAsia" w:ascii="宋体" w:hAnsi="宋体" w:eastAsia="宋体" w:cs="宋体"/>
          <w:b/>
          <w:bCs/>
          <w:kern w:val="0"/>
          <w:sz w:val="36"/>
          <w:szCs w:val="36"/>
          <w:lang w:val="en-US" w:eastAsia="zh-CN"/>
        </w:rPr>
        <w:t>7.计算机断层扫描设备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b/>
          <w:bCs/>
          <w:sz w:val="24"/>
          <w:szCs w:val="24"/>
          <w:lang w:val="en-US" w:eastAsia="zh-CN"/>
        </w:rPr>
        <w:t>成果完成人：</w:t>
      </w:r>
      <w:r>
        <w:rPr>
          <w:rFonts w:hint="eastAsia" w:ascii="宋体" w:hAnsi="宋体"/>
          <w:sz w:val="24"/>
          <w:szCs w:val="24"/>
          <w:lang w:val="en-US" w:eastAsia="zh-CN"/>
        </w:rPr>
        <w:t>唐佳伟、张红伟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b/>
          <w:bCs/>
          <w:sz w:val="24"/>
          <w:szCs w:val="24"/>
          <w:lang w:val="en-US" w:eastAsia="zh-CN"/>
        </w:rPr>
        <w:t>成果简介：</w:t>
      </w:r>
      <w:r>
        <w:rPr>
          <w:rFonts w:hint="eastAsia" w:ascii="宋体" w:hAnsi="宋体"/>
          <w:sz w:val="24"/>
          <w:szCs w:val="24"/>
          <w:lang w:val="en-US" w:eastAsia="zh-CN"/>
        </w:rPr>
        <w:t>计算机断层扫描设备，包括两条导轨，两条导轨分别位于床体的两侧并与床体处于同一水平面，每条导轨内配合设有两块导向块，位于每条导轨内的并处于后方的一块导向块的前端固定安装套管，套管的前端开设开口，位于每条导轨内的并处于前方的一块导向块的后端固定安装水平的插杆，插杆的后端能插入至套管内，插杆、套管均位于同一条导轨内的两块导向块之间，每根插杆的顶边均匀开设数个第一插孔，每根套管的前端顶边开设第二插孔。通过本实用新型在检查时可以对儿童进行固定，防止儿童在检查时，因移动而发生误导，避免医生误诊，并且结构简单，操作方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b/>
          <w:bCs/>
          <w:sz w:val="24"/>
          <w:szCs w:val="24"/>
          <w:lang w:val="en-US" w:eastAsia="zh-CN"/>
        </w:rPr>
        <w:t>预期效果：</w:t>
      </w:r>
      <w:r>
        <w:rPr>
          <w:rFonts w:hint="eastAsia" w:ascii="宋体" w:hAnsi="宋体"/>
          <w:sz w:val="24"/>
          <w:szCs w:val="24"/>
          <w:lang w:val="en-US" w:eastAsia="zh-CN"/>
        </w:rPr>
        <w:t>我们预期研发的计算机断层扫描设备，能够在临床中对儿童进行较好的固定，加快诊断流程的进行，让医生和儿童都能有高效且舒适的诊断体验。此研究成果不仅增加了诊断的准确率，而且为计算机断层扫描设备的一系列部件提供了新思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sz w:val="24"/>
          <w:szCs w:val="24"/>
          <w:lang w:val="en-US" w:eastAsia="zh-CN"/>
        </w:rPr>
        <w:t>市场前景：随着医疗水平和健康意识的提高，儿童诊断越来越被重视，该项目在诊断过程中起到的辅助作用是不言而喻的。该项目的产业化可以给医院带来便捷，给企业带来相当大的经济效益。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b/>
          <w:bCs/>
          <w:sz w:val="24"/>
          <w:szCs w:val="24"/>
          <w:lang w:val="en-US" w:eastAsia="zh-CN"/>
        </w:rPr>
        <w:t>交易方式：</w:t>
      </w:r>
      <w:r>
        <w:rPr>
          <w:rFonts w:hint="eastAsia" w:ascii="宋体" w:hAnsi="宋体"/>
          <w:sz w:val="24"/>
          <w:szCs w:val="24"/>
          <w:lang w:val="en-US" w:eastAsia="zh-CN"/>
        </w:rPr>
        <w:t>技术入股、技术转让、技术许可。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sz w:val="24"/>
          <w:szCs w:val="24"/>
          <w:lang w:val="en-US" w:eastAsia="zh-CN"/>
        </w:rPr>
        <mc:AlternateContent>
          <mc:Choice Requires="wps">
            <w:drawing>
              <wp:anchor distT="0" distB="0" distL="114300" distR="114300" simplePos="0" relativeHeight="251661312" behindDoc="0" locked="0" layoutInCell="1" allowOverlap="1">
                <wp:simplePos x="0" y="0"/>
                <wp:positionH relativeFrom="column">
                  <wp:posOffset>3005455</wp:posOffset>
                </wp:positionH>
                <wp:positionV relativeFrom="paragraph">
                  <wp:posOffset>36195</wp:posOffset>
                </wp:positionV>
                <wp:extent cx="462915" cy="363220"/>
                <wp:effectExtent l="4445" t="4445" r="8890" b="13335"/>
                <wp:wrapNone/>
                <wp:docPr id="161" name="文本框 161"/>
                <wp:cNvGraphicFramePr/>
                <a:graphic xmlns:a="http://schemas.openxmlformats.org/drawingml/2006/main">
                  <a:graphicData uri="http://schemas.microsoft.com/office/word/2010/wordprocessingShape">
                    <wps:wsp>
                      <wps:cNvSpPr txBox="1"/>
                      <wps:spPr>
                        <a:xfrm>
                          <a:off x="0" y="0"/>
                          <a:ext cx="462915" cy="363220"/>
                        </a:xfrm>
                        <a:prstGeom prst="rect">
                          <a:avLst/>
                        </a:prstGeom>
                        <a:solidFill>
                          <a:srgbClr val="FFFFFF"/>
                        </a:solidFill>
                        <a:ln w="6350" cap="flat" cmpd="sng">
                          <a:solidFill>
                            <a:srgbClr val="FFFFFF"/>
                          </a:solidFill>
                          <a:prstDash val="solid"/>
                          <a:miter/>
                          <a:headEnd type="none" w="med" len="med"/>
                          <a:tailEnd type="none" w="med" len="med"/>
                        </a:ln>
                      </wps:spPr>
                      <wps:txbx>
                        <w:txbxContent>
                          <w:p>
                            <w:r>
                              <w:rPr>
                                <w:rFonts w:hint="eastAsia"/>
                              </w:rPr>
                              <w:t>图1</w:t>
                            </w:r>
                          </w:p>
                        </w:txbxContent>
                      </wps:txbx>
                      <wps:bodyPr upright="1"/>
                    </wps:wsp>
                  </a:graphicData>
                </a:graphic>
              </wp:anchor>
            </w:drawing>
          </mc:Choice>
          <mc:Fallback>
            <w:pict>
              <v:shape id="_x0000_s1026" o:spid="_x0000_s1026" o:spt="202" type="#_x0000_t202" style="position:absolute;left:0pt;margin-left:236.65pt;margin-top:2.85pt;height:28.6pt;width:36.45pt;z-index:251661312;mso-width-relative:page;mso-height-relative:page;" fillcolor="#FFFFFF" filled="t" stroked="t" coordsize="21600,21600" o:gfxdata="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IqAq72AAAAAgBAAAPAAAAAAAAAAEAIAAAACIA&#10;AABkcnMvZG93bnJldi54bWxQSwECFAAUAAAACACHTuJAEvjORAkCAAA5BAAADgAAAAAAAAABACAA&#10;AAAnAQAAZHJzL2Uyb0RvYy54bWxQSwUGAAAAAAYABgBZAQAAogUAAAAA&#10;">
                <v:fill on="t" focussize="0,0"/>
                <v:stroke weight="0.5pt" color="#FFFFFF" joinstyle="miter"/>
                <v:imagedata o:title=""/>
                <o:lock v:ext="edit" aspectratio="f"/>
                <v:textbox>
                  <w:txbxContent>
                    <w:p>
                      <w:r>
                        <w:rPr>
                          <w:rFonts w:hint="eastAsia"/>
                        </w:rPr>
                        <w:t>图1</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sz w:val="24"/>
          <w:szCs w:val="24"/>
          <w:lang w:val="en-US" w:eastAsia="zh-CN"/>
        </w:rPr>
        <mc:AlternateContent>
          <mc:Choice Requires="wps">
            <w:drawing>
              <wp:anchor distT="0" distB="0" distL="114300" distR="114300" simplePos="0" relativeHeight="251662336" behindDoc="0" locked="0" layoutInCell="1" allowOverlap="1">
                <wp:simplePos x="0" y="0"/>
                <wp:positionH relativeFrom="column">
                  <wp:posOffset>2922270</wp:posOffset>
                </wp:positionH>
                <wp:positionV relativeFrom="paragraph">
                  <wp:posOffset>2301875</wp:posOffset>
                </wp:positionV>
                <wp:extent cx="462915" cy="363220"/>
                <wp:effectExtent l="4445" t="4445" r="8890" b="13335"/>
                <wp:wrapNone/>
                <wp:docPr id="162" name="文本框 162"/>
                <wp:cNvGraphicFramePr/>
                <a:graphic xmlns:a="http://schemas.openxmlformats.org/drawingml/2006/main">
                  <a:graphicData uri="http://schemas.microsoft.com/office/word/2010/wordprocessingShape">
                    <wps:wsp>
                      <wps:cNvSpPr txBox="1"/>
                      <wps:spPr>
                        <a:xfrm>
                          <a:off x="0" y="0"/>
                          <a:ext cx="462915" cy="363220"/>
                        </a:xfrm>
                        <a:prstGeom prst="rect">
                          <a:avLst/>
                        </a:prstGeom>
                        <a:solidFill>
                          <a:srgbClr val="FFFFFF"/>
                        </a:solidFill>
                        <a:ln w="6350" cap="flat" cmpd="sng">
                          <a:solidFill>
                            <a:srgbClr val="FFFFFF"/>
                          </a:solidFill>
                          <a:prstDash val="solid"/>
                          <a:miter/>
                          <a:headEnd type="none" w="med" len="med"/>
                          <a:tailEnd type="none" w="med" len="med"/>
                        </a:ln>
                      </wps:spPr>
                      <wps:txbx>
                        <w:txbxContent>
                          <w:p>
                            <w:r>
                              <w:rPr>
                                <w:rFonts w:hint="eastAsia"/>
                              </w:rPr>
                              <w:t>图2</w:t>
                            </w:r>
                          </w:p>
                        </w:txbxContent>
                      </wps:txbx>
                      <wps:bodyPr upright="1"/>
                    </wps:wsp>
                  </a:graphicData>
                </a:graphic>
              </wp:anchor>
            </w:drawing>
          </mc:Choice>
          <mc:Fallback>
            <w:pict>
              <v:shape id="_x0000_s1026" o:spid="_x0000_s1026" o:spt="202" type="#_x0000_t202" style="position:absolute;left:0pt;margin-left:230.1pt;margin-top:181.25pt;height:28.6pt;width:36.45pt;z-index:251662336;mso-width-relative:page;mso-height-relative:page;" fillcolor="#FFFFFF" filled="t" stroked="t" coordsize="21600,21600" o:gfxdata="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KPoMt9kAAAALAQAADwAAAAAAAAABACAAAAAi&#10;AAAAZHJzL2Rvd25yZXYueG1sUEsBAhQAFAAAAAgAh07iQNPCHMYJAgAAOQQAAA4AAAAAAAAAAQAg&#10;AAAAKAEAAGRycy9lMm9Eb2MueG1sUEsFBgAAAAAGAAYAWQEAAKMFAAAAAA==&#10;">
                <v:fill on="t" focussize="0,0"/>
                <v:stroke weight="0.5pt" color="#FFFFFF" joinstyle="miter"/>
                <v:imagedata o:title=""/>
                <o:lock v:ext="edit" aspectratio="f"/>
                <v:textbox>
                  <w:txbxContent>
                    <w:p>
                      <w:r>
                        <w:rPr>
                          <w:rFonts w:hint="eastAsia"/>
                        </w:rPr>
                        <w:t>图2</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sz w:val="24"/>
          <w:szCs w:val="24"/>
          <w:lang w:val="en-US" w:eastAsia="zh-CN"/>
        </w:rPr>
        <mc:AlternateContent>
          <mc:Choice Requires="wps">
            <w:drawing>
              <wp:anchor distT="0" distB="0" distL="114300" distR="114300" simplePos="0" relativeHeight="251663360" behindDoc="0" locked="0" layoutInCell="1" allowOverlap="1">
                <wp:simplePos x="0" y="0"/>
                <wp:positionH relativeFrom="column">
                  <wp:posOffset>2840355</wp:posOffset>
                </wp:positionH>
                <wp:positionV relativeFrom="paragraph">
                  <wp:posOffset>2020570</wp:posOffset>
                </wp:positionV>
                <wp:extent cx="462915" cy="363220"/>
                <wp:effectExtent l="4445" t="4445" r="8890" b="13335"/>
                <wp:wrapNone/>
                <wp:docPr id="164" name="文本框 164"/>
                <wp:cNvGraphicFramePr/>
                <a:graphic xmlns:a="http://schemas.openxmlformats.org/drawingml/2006/main">
                  <a:graphicData uri="http://schemas.microsoft.com/office/word/2010/wordprocessingShape">
                    <wps:wsp>
                      <wps:cNvSpPr txBox="1"/>
                      <wps:spPr>
                        <a:xfrm>
                          <a:off x="0" y="0"/>
                          <a:ext cx="462915" cy="363220"/>
                        </a:xfrm>
                        <a:prstGeom prst="rect">
                          <a:avLst/>
                        </a:prstGeom>
                        <a:solidFill>
                          <a:srgbClr val="FFFFFF"/>
                        </a:solidFill>
                        <a:ln w="6350" cap="flat" cmpd="sng">
                          <a:solidFill>
                            <a:srgbClr val="FFFFFF"/>
                          </a:solidFill>
                          <a:prstDash val="solid"/>
                          <a:miter/>
                          <a:headEnd type="none" w="med" len="med"/>
                          <a:tailEnd type="none" w="med" len="med"/>
                        </a:ln>
                      </wps:spPr>
                      <wps:txbx>
                        <w:txbxContent>
                          <w:p>
                            <w:r>
                              <w:rPr>
                                <w:rFonts w:hint="eastAsia"/>
                              </w:rPr>
                              <w:t>图3</w:t>
                            </w:r>
                          </w:p>
                        </w:txbxContent>
                      </wps:txbx>
                      <wps:bodyPr upright="1"/>
                    </wps:wsp>
                  </a:graphicData>
                </a:graphic>
              </wp:anchor>
            </w:drawing>
          </mc:Choice>
          <mc:Fallback>
            <w:pict>
              <v:shape id="_x0000_s1026" o:spid="_x0000_s1026" o:spt="202" type="#_x0000_t202" style="position:absolute;left:0pt;margin-left:223.65pt;margin-top:159.1pt;height:28.6pt;width:36.45pt;z-index:251663360;mso-width-relative:page;mso-height-relative:page;" fillcolor="#FFFFFF" filled="t" stroked="t" coordsize="21600,21600" o:gfxdata="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zbd3/ZAAAACwEAAA8AAAAAAAAAAQAgAAAA&#10;IgAAAGRycy9kb3ducmV2LnhtbFBLAQIUABQAAAAIAIdO4kAQsckYCgIAADkEAAAOAAAAAAAAAAEA&#10;IAAAACgBAABkcnMvZTJvRG9jLnhtbFBLBQYAAAAABgAGAFkBAACkBQAAAAA=&#10;">
                <v:fill on="t" focussize="0,0"/>
                <v:stroke weight="0.5pt" color="#FFFFFF" joinstyle="miter"/>
                <v:imagedata o:title=""/>
                <o:lock v:ext="edit" aspectratio="f"/>
                <v:textbox>
                  <w:txbxContent>
                    <w:p>
                      <w:r>
                        <w:rPr>
                          <w:rFonts w:hint="eastAsia"/>
                        </w:rPr>
                        <w:t>图3</w:t>
                      </w:r>
                    </w:p>
                  </w:txbxContent>
                </v:textbox>
              </v:shape>
            </w:pict>
          </mc:Fallback>
        </mc:AlternateContent>
      </w:r>
      <w:r>
        <w:rPr>
          <w:rFonts w:hint="eastAsia" w:ascii="宋体" w:hAnsi="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kern w:val="0"/>
          <w:sz w:val="36"/>
          <w:szCs w:val="36"/>
          <w:lang w:val="en-US" w:eastAsia="zh-CN"/>
        </w:rPr>
      </w:pPr>
      <w:r>
        <w:rPr>
          <w:rFonts w:hint="eastAsia" w:ascii="宋体" w:hAnsi="宋体" w:eastAsia="宋体" w:cs="宋体"/>
          <w:b/>
          <w:bCs/>
          <w:kern w:val="0"/>
          <w:sz w:val="36"/>
          <w:szCs w:val="36"/>
          <w:lang w:val="en-US" w:eastAsia="zh-CN"/>
        </w:rPr>
        <w:t>8.一种虚拟手术混合控制系统及其验证方法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b/>
          <w:bCs/>
          <w:sz w:val="24"/>
          <w:szCs w:val="24"/>
          <w:lang w:val="en-US" w:eastAsia="zh-CN"/>
        </w:rPr>
        <w:t>成果完成人：</w:t>
      </w:r>
      <w:r>
        <w:rPr>
          <w:rFonts w:hint="eastAsia" w:ascii="宋体" w:hAnsi="宋体"/>
          <w:sz w:val="24"/>
          <w:szCs w:val="24"/>
          <w:lang w:val="en-US" w:eastAsia="zh-CN"/>
        </w:rPr>
        <w:t>杨婷、付宜利、胡俊峰、耿伟、朴雪、刘莘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b/>
          <w:bCs/>
          <w:sz w:val="24"/>
          <w:szCs w:val="24"/>
          <w:lang w:val="en-US" w:eastAsia="zh-CN"/>
        </w:rPr>
        <w:t>成果简介：</w:t>
      </w:r>
      <w:r>
        <w:rPr>
          <w:rFonts w:hint="eastAsia" w:ascii="宋体" w:hAnsi="宋体"/>
          <w:sz w:val="24"/>
          <w:szCs w:val="24"/>
          <w:lang w:val="en-US" w:eastAsia="zh-CN"/>
        </w:rPr>
        <w:t>本成果提供的虚拟手术混合控制系统及其验证方法，系统包括虚拟触觉手术仿真控制系统和FPAA承载的模拟控制器，模拟控制器并联在虚拟触觉手术仿真控制系统中的数字控制器的两端，实现了基于FPAA的模拟控制器与数字控制器的结合，其验证方法包括：并联式混合控制系统建模；研究混合控制系统的稳定性判据；根据稳定性判据测定系统的稳定范围；定量实验分析系统力跟踪和位姿跟踪误差；定性实验检测任务成功率，通过该方法验证了该混合控制系统的稳定性和可靠性，在保证稳定性的前提下，有效地提高系统的控制增益，不仅可仿真较真实的软组织碰触实时反馈，也可以感知到可信的刚性时的触觉反馈，能完成多种类型的手术训练和仿真任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b/>
          <w:bCs/>
          <w:sz w:val="24"/>
          <w:szCs w:val="24"/>
          <w:lang w:val="en-US" w:eastAsia="zh-CN"/>
        </w:rPr>
        <w:t>创新要点：</w:t>
      </w:r>
      <w:r>
        <w:rPr>
          <w:rFonts w:hint="eastAsia" w:ascii="宋体" w:hAnsi="宋体"/>
          <w:sz w:val="24"/>
          <w:szCs w:val="24"/>
          <w:lang w:val="en-US" w:eastAsia="zh-CN"/>
        </w:rPr>
        <w:t>1、提供一种基于FPAA的模拟控制器与数字控制器并联的虚拟混合控制方法；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sz w:val="24"/>
          <w:szCs w:val="24"/>
          <w:lang w:val="en-US" w:eastAsia="zh-CN"/>
        </w:rPr>
        <w:t>2、可以实现高于单一数字控制的高系统控制增益。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sz w:val="24"/>
          <w:szCs w:val="24"/>
          <w:lang w:val="en-US" w:eastAsia="zh-CN"/>
        </w:rPr>
        <w:t>技术指标：1、实现软组织虚拟触碰实时反馈；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sz w:val="24"/>
          <w:szCs w:val="24"/>
          <w:lang w:val="en-US" w:eastAsia="zh-CN"/>
        </w:rPr>
        <w:t>2、虚拟力反馈辨识度100%。</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b/>
          <w:bCs/>
          <w:sz w:val="24"/>
          <w:szCs w:val="24"/>
          <w:lang w:val="en-US" w:eastAsia="zh-CN"/>
        </w:rPr>
        <w:t>市场前景：</w:t>
      </w:r>
      <w:r>
        <w:rPr>
          <w:rFonts w:hint="eastAsia" w:ascii="宋体" w:hAnsi="宋体"/>
          <w:sz w:val="24"/>
          <w:szCs w:val="24"/>
          <w:lang w:val="en-US" w:eastAsia="zh-CN"/>
        </w:rPr>
        <w:t>微创手术机器人的使用已经获得了越来越多医护人员的认可，是未来外科手术发展的方向。虚拟训练系统控制性能的提升，可提高在虚拟环境训练手术操作的感知真实性，降低手术训练成本，提高手术成功率。对提高微创手术的成功率，扩大微创手术的普适性，都具有重要意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b/>
          <w:bCs/>
          <w:sz w:val="24"/>
          <w:szCs w:val="24"/>
          <w:lang w:val="en-US" w:eastAsia="zh-CN"/>
        </w:rPr>
        <w:t>交易方式：</w:t>
      </w:r>
      <w:r>
        <w:rPr>
          <w:rFonts w:hint="eastAsia" w:ascii="宋体" w:hAnsi="宋体"/>
          <w:sz w:val="24"/>
          <w:szCs w:val="24"/>
          <w:lang w:val="en-US" w:eastAsia="zh-CN"/>
        </w:rPr>
        <w:t>技术入股、技术转让、技术许可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eastAsia="宋体" w:cs="宋体"/>
          <w:b/>
          <w:bCs/>
          <w:kern w:val="0"/>
          <w:sz w:val="36"/>
          <w:szCs w:val="36"/>
          <w:lang w:val="en-US" w:eastAsia="zh-CN"/>
        </w:rPr>
        <w:t>9.一种计算机硬件的固定装置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b/>
          <w:bCs/>
          <w:sz w:val="24"/>
          <w:szCs w:val="24"/>
          <w:lang w:val="en-US" w:eastAsia="zh-CN"/>
        </w:rPr>
        <w:t>所属领域：</w:t>
      </w:r>
      <w:r>
        <w:rPr>
          <w:rFonts w:hint="eastAsia" w:ascii="宋体" w:hAnsi="宋体"/>
          <w:sz w:val="24"/>
          <w:szCs w:val="24"/>
          <w:lang w:val="en-US" w:eastAsia="zh-CN"/>
        </w:rPr>
        <w:t>先进制造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b/>
          <w:bCs/>
          <w:sz w:val="24"/>
          <w:szCs w:val="24"/>
          <w:lang w:val="en-US" w:eastAsia="zh-CN"/>
        </w:rPr>
        <w:t>成果完成人：</w:t>
      </w:r>
      <w:r>
        <w:rPr>
          <w:rFonts w:hint="eastAsia" w:ascii="宋体" w:hAnsi="宋体"/>
          <w:sz w:val="24"/>
          <w:szCs w:val="24"/>
          <w:lang w:val="en-US" w:eastAsia="zh-CN"/>
        </w:rPr>
        <w:t>王辉  沙岩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b/>
          <w:bCs/>
          <w:sz w:val="24"/>
          <w:szCs w:val="24"/>
          <w:lang w:val="en-US" w:eastAsia="zh-CN"/>
        </w:rPr>
        <w:t>成果简介：</w:t>
      </w:r>
      <w:r>
        <w:rPr>
          <w:rFonts w:hint="eastAsia" w:ascii="宋体" w:hAnsi="宋体"/>
          <w:sz w:val="24"/>
          <w:szCs w:val="24"/>
          <w:lang w:val="en-US" w:eastAsia="zh-CN"/>
        </w:rPr>
        <w:t>计算机硬件是指计算机系统中由电子，机械和光电元件等组成的各种物理装置的总称。这些物理装置按系统结构的要求构成一个有机整体为计算机软件运行提供物质基础。简言之，计算机硬件的功能是输入并存储程序和数据，以及执行程序把数据加工成可以利用的形式，在用户需要的情况下，以用户要求的方式进行数据的输出，计算机硬件包括主机，在主机的使用中，由于一般都是放置在地上，容易受到潮湿的影响对主机造成破坏，并且传统的主机经常由于裸漏在外，没有很好的减震和缓冲的效果，容易造成损坏，为此我们设计了一种计算机硬件的固定装置来解决以上问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sz w:val="24"/>
          <w:szCs w:val="24"/>
          <w:lang w:val="en-US" w:eastAsia="zh-CN"/>
        </w:rPr>
        <w:t xml:space="preserve">本装置提供了固定计算机硬件的设备，包括U型块，所述U型块的两端侧壁均设有支撑操，两个所述支撑支撑槽内均设有连接槽，两个所述连接槽内均滑动连接有滑动杆，两个所述滑动杆的两端侧壁均设有第一限位块，四个所述第一限位块的侧壁均设有第一滑动槽，四个所述第一滑动槽呢均滑动连接有第一滑动快，四个所述第一滑动快与U型块的两端侧壁之间均通过第一缓冲杆转动连接，两个所述滑动杆的上端之间连接有连接板，所述连接板与两个滑动杆之间均设有L型块。本装置结构设计合理，操作简单，不仅能够进行抬升避免受潮，而且具有很好的减震效果。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b/>
          <w:bCs/>
          <w:sz w:val="24"/>
          <w:szCs w:val="24"/>
          <w:lang w:val="en-US" w:eastAsia="zh-CN"/>
        </w:rPr>
        <w:t>交易方式：</w:t>
      </w:r>
      <w:r>
        <w:rPr>
          <w:rFonts w:hint="eastAsia" w:ascii="宋体" w:hAnsi="宋体"/>
          <w:sz w:val="24"/>
          <w:szCs w:val="24"/>
          <w:lang w:val="en-US" w:eastAsia="zh-CN"/>
        </w:rPr>
        <w:t>技术开发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44"/>
          <w:szCs w:val="44"/>
          <w:lang w:val="en-US" w:eastAsia="zh-CN"/>
        </w:rPr>
      </w:pPr>
      <w:r>
        <w:rPr>
          <w:rFonts w:hint="eastAsia" w:ascii="宋体" w:hAnsi="宋体" w:eastAsia="宋体" w:cs="宋体"/>
          <w:b/>
          <w:bCs/>
          <w:kern w:val="0"/>
          <w:sz w:val="36"/>
          <w:szCs w:val="36"/>
          <w:lang w:val="en-US" w:eastAsia="zh-CN"/>
        </w:rPr>
        <w:t>10.一种血透病人下机后肢体血管通路固定装置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b/>
          <w:bCs/>
          <w:sz w:val="24"/>
          <w:szCs w:val="24"/>
          <w:lang w:val="en-US" w:eastAsia="zh-CN"/>
        </w:rPr>
        <w:t>所属领域：</w:t>
      </w:r>
      <w:r>
        <w:rPr>
          <w:rFonts w:hint="eastAsia" w:ascii="宋体" w:hAnsi="宋体"/>
          <w:sz w:val="24"/>
          <w:szCs w:val="24"/>
          <w:lang w:val="en-US" w:eastAsia="zh-CN"/>
        </w:rPr>
        <w:t>医疗护理技术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b/>
          <w:bCs/>
          <w:sz w:val="24"/>
          <w:szCs w:val="24"/>
          <w:lang w:val="en-US" w:eastAsia="zh-CN"/>
        </w:rPr>
        <w:t>成果完成人：</w:t>
      </w:r>
      <w:r>
        <w:rPr>
          <w:rFonts w:hint="eastAsia" w:ascii="宋体" w:hAnsi="宋体"/>
          <w:sz w:val="24"/>
          <w:szCs w:val="24"/>
          <w:lang w:val="en-US" w:eastAsia="zh-CN"/>
        </w:rPr>
        <w:t>汤先萍、黄启原、李颖、周莹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b/>
          <w:bCs/>
          <w:sz w:val="24"/>
          <w:szCs w:val="24"/>
          <w:lang w:val="en-US" w:eastAsia="zh-CN"/>
        </w:rPr>
        <w:t>成果简介：</w:t>
      </w:r>
      <w:r>
        <w:rPr>
          <w:rFonts w:hint="eastAsia" w:ascii="宋体" w:hAnsi="宋体"/>
          <w:sz w:val="24"/>
          <w:szCs w:val="24"/>
          <w:lang w:val="en-US" w:eastAsia="zh-CN"/>
        </w:rPr>
        <w:t>现有的血透病人血管通路下机固定技术，仅限于传统的纱布加压、胶布交叉固定。近年来随着慢性肾脏疾病病人生活质量的提高，使其更加爱惜自己的血管通路，血透护理的工作量也随之不断增加。然而，下机后的血管通路固定是否牢固，血管通路是否渗血，关系着血透病人的生存质量。一些传统的固定术可能因加压不足、患者皮肤对胶布过敏、患者易出汗体质导致胶布不粘等因素，导致固定胶布脱落，造成渗血等严重事故。因此，为了保证血透病人下机后血管通路固定稳妥，减少出血率，研究者发明并设计该产品。本产品采用对皮肤无刺激且防滑材料包裹记忆金属，防止病人对产品过敏且夏季防止易出汗病人松脱。中心部分加入特殊材料，在纱布加压的基础上，防止夏天汗液浸润、雨水天气导致穿刺部位受潮，并有一定的延展性，加压的同时，也保证局部活动不受限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sz w:val="24"/>
          <w:szCs w:val="24"/>
          <w:lang w:val="en-US" w:eastAsia="zh-CN"/>
        </w:rPr>
        <w:t>市场前景：据医械研究院发布的《中国医疗器械蓝皮书(2019版)》测算，截至2019年年底，我国约有血液在透析患者71万人，而在全球则约有350万血透患者，其市场的需求量是不言而喻的。该产品的产业化不仅会给企业带来客观的经济效益，也为中国肾病研究走出国门、屹立世界奠定了非常好的基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b/>
          <w:bCs/>
          <w:sz w:val="24"/>
          <w:szCs w:val="24"/>
          <w:lang w:val="en-US" w:eastAsia="zh-CN"/>
        </w:rPr>
        <w:t>交易方式：</w:t>
      </w:r>
      <w:r>
        <w:rPr>
          <w:rFonts w:hint="eastAsia" w:ascii="宋体" w:hAnsi="宋体"/>
          <w:sz w:val="24"/>
          <w:szCs w:val="24"/>
          <w:lang w:val="en-US" w:eastAsia="zh-CN"/>
        </w:rPr>
        <w:t>技术入股、技术转让、技术许可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44"/>
          <w:szCs w:val="44"/>
          <w:lang w:val="en-US" w:eastAsia="zh-CN"/>
        </w:rPr>
      </w:pPr>
      <w:r>
        <w:rPr>
          <w:rFonts w:hint="eastAsia" w:ascii="宋体" w:hAnsi="宋体"/>
          <w:sz w:val="24"/>
          <w:szCs w:val="24"/>
          <w:lang w:val="en-US" w:eastAsia="zh-CN"/>
        </w:rPr>
        <w:br w:type="page"/>
      </w:r>
      <w:r>
        <w:rPr>
          <w:rFonts w:hint="eastAsia" w:ascii="宋体" w:hAnsi="宋体" w:eastAsia="宋体" w:cs="宋体"/>
          <w:b/>
          <w:bCs/>
          <w:kern w:val="0"/>
          <w:sz w:val="36"/>
          <w:szCs w:val="36"/>
          <w:lang w:val="en-US" w:eastAsia="zh-CN"/>
        </w:rPr>
        <w:t>11.一种便携式血标本容器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b/>
          <w:bCs/>
          <w:sz w:val="24"/>
          <w:szCs w:val="24"/>
          <w:lang w:val="en-US" w:eastAsia="zh-CN"/>
        </w:rPr>
        <w:t>所属领域：</w:t>
      </w:r>
      <w:r>
        <w:rPr>
          <w:rFonts w:hint="eastAsia" w:ascii="宋体" w:hAnsi="宋体"/>
          <w:sz w:val="24"/>
          <w:szCs w:val="24"/>
          <w:lang w:val="en-US" w:eastAsia="zh-CN"/>
        </w:rPr>
        <w:t>医疗护理技术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b/>
          <w:bCs/>
          <w:sz w:val="24"/>
          <w:szCs w:val="24"/>
          <w:lang w:val="en-US" w:eastAsia="zh-CN"/>
        </w:rPr>
        <w:t>成果完成人：</w:t>
      </w:r>
      <w:r>
        <w:rPr>
          <w:rFonts w:hint="eastAsia" w:ascii="宋体" w:hAnsi="宋体"/>
          <w:sz w:val="24"/>
          <w:szCs w:val="24"/>
          <w:lang w:val="en-US" w:eastAsia="zh-CN"/>
        </w:rPr>
        <w:t>汤先萍、李芹、孙宏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b/>
          <w:bCs/>
          <w:sz w:val="24"/>
          <w:szCs w:val="24"/>
          <w:lang w:val="en-US" w:eastAsia="zh-CN"/>
        </w:rPr>
        <w:t>成果简介：</w:t>
      </w:r>
      <w:r>
        <w:rPr>
          <w:rFonts w:hint="eastAsia" w:ascii="宋体" w:hAnsi="宋体"/>
          <w:sz w:val="24"/>
          <w:szCs w:val="24"/>
          <w:lang w:val="en-US" w:eastAsia="zh-CN"/>
        </w:rPr>
        <w:t>现有的血标本容器仅仅是针对医院内临床血标本采集使用。近年来随老龄化的加速，家庭护理的服务需求也在不断增加。然而，家庭护理是在患者居家环境中进行操作，一些传统的医院设备难以在家庭环境中使用，也不方便携带出诊到患者家庭中，同时还潜在着许多不安全的危险因素。设计者在前期研究中发现出诊采集血标本的护士对血标本的携带、途中运输存在很大的安全隐患。如：许多护士是将采集好的血标本试管放在随身携带的方便袋中继之带到社区卫生服务中心，这样携带在途中极有可能被污染或损坏。为了保证采集血标本的安全性以及方便携带故发明设计该产品。该产品有外盒和把手，方便护士携带到家庭环境中使用，克服了传统的标本容器无法携带的缺点。同时，盒体内的侧壁上设有减震和防碎裂结构对血标本起到了很好的保护作用。该产品的开发提高了家庭医疗的服务质量，保障血液标本运输过程中的完整性，对促进我国家庭医疗事业有一定的作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b/>
          <w:bCs/>
          <w:sz w:val="24"/>
          <w:szCs w:val="24"/>
          <w:lang w:val="en-US" w:eastAsia="zh-CN"/>
        </w:rPr>
        <w:t>市场前景：</w:t>
      </w:r>
      <w:r>
        <w:rPr>
          <w:rFonts w:hint="eastAsia" w:ascii="宋体" w:hAnsi="宋体"/>
          <w:sz w:val="24"/>
          <w:szCs w:val="24"/>
          <w:lang w:val="en-US" w:eastAsia="zh-CN"/>
        </w:rPr>
        <w:t>国家统计局数据显示 2019 年年末，我国老龄化率达 18.1%，老龄化进程还在不断加速，预计到2035年65 岁以上老人占比将突破 20%。受传统观念影响，老年人更倾向居家照护，家庭医疗近些年也得到了国家的高度支持。因此，本产品的开发旨在方便血便标本的收集与转运，减少不必要的污染和医疗资源的浪费。具有很大的经济效益与社会效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b/>
          <w:bCs/>
          <w:sz w:val="24"/>
          <w:szCs w:val="24"/>
          <w:lang w:val="en-US" w:eastAsia="zh-CN"/>
        </w:rPr>
        <w:t>交易方式：</w:t>
      </w:r>
      <w:r>
        <w:rPr>
          <w:rFonts w:hint="eastAsia" w:ascii="宋体" w:hAnsi="宋体"/>
          <w:sz w:val="24"/>
          <w:szCs w:val="24"/>
          <w:lang w:val="en-US" w:eastAsia="zh-CN"/>
        </w:rPr>
        <w:t>技术入股、技术转让、技术许可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sz w:val="24"/>
          <w:szCs w:val="24"/>
          <w:lang w:val="en-US" w:eastAsia="zh-CN"/>
        </w:rPr>
        <w:br w:type="page"/>
      </w:r>
    </w:p>
    <w:p>
      <w:pPr>
        <w:keepNext w:val="0"/>
        <w:keepLines w:val="0"/>
        <w:pageBreakBefore w:val="0"/>
        <w:widowControl w:val="0"/>
        <w:kinsoku/>
        <w:wordWrap/>
        <w:overflowPunct/>
        <w:topLinePunct w:val="0"/>
        <w:autoSpaceDE/>
        <w:autoSpaceDN/>
        <w:bidi w:val="0"/>
        <w:adjustRightInd/>
        <w:snapToGrid/>
        <w:spacing w:before="313" w:beforeLines="100" w:line="560" w:lineRule="exact"/>
        <w:jc w:val="both"/>
        <w:textAlignment w:val="auto"/>
        <w:rPr>
          <w:rFonts w:hint="eastAsia" w:ascii="宋体" w:hAnsi="宋体" w:eastAsia="宋体" w:cs="宋体"/>
          <w:b/>
          <w:bCs/>
          <w:kern w:val="0"/>
          <w:sz w:val="36"/>
          <w:szCs w:val="36"/>
          <w:lang w:val="en-US" w:eastAsia="zh-CN"/>
        </w:rPr>
      </w:pPr>
      <w:bookmarkStart w:id="14" w:name="_Hlk67302329"/>
      <w:r>
        <w:rPr>
          <w:rFonts w:hint="eastAsia" w:ascii="宋体" w:hAnsi="宋体" w:eastAsia="宋体" w:cs="宋体"/>
          <w:b/>
          <w:bCs/>
          <w:kern w:val="0"/>
          <w:sz w:val="36"/>
          <w:szCs w:val="36"/>
          <w:lang w:val="en-US" w:eastAsia="zh-CN"/>
        </w:rPr>
        <w:t>12.防逆流计量型造口袋</w:t>
      </w:r>
    </w:p>
    <w:bookmarkEnd w:id="14"/>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b/>
          <w:bCs/>
          <w:sz w:val="24"/>
          <w:szCs w:val="24"/>
          <w:lang w:val="en-US" w:eastAsia="zh-CN"/>
        </w:rPr>
        <w:t>成果完成人：</w:t>
      </w:r>
      <w:r>
        <w:rPr>
          <w:rFonts w:hint="eastAsia" w:ascii="宋体" w:hAnsi="宋体"/>
          <w:sz w:val="24"/>
          <w:szCs w:val="24"/>
          <w:lang w:val="en-US" w:eastAsia="zh-CN"/>
        </w:rPr>
        <w:t>乔冉冉 王霞 周芳 裔静 乔彪 张馨悦 范春杨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b/>
          <w:bCs/>
          <w:sz w:val="24"/>
          <w:szCs w:val="24"/>
          <w:lang w:val="en-US" w:eastAsia="zh-CN"/>
        </w:rPr>
        <w:t>成果简介：</w:t>
      </w:r>
      <w:r>
        <w:rPr>
          <w:rFonts w:hint="eastAsia" w:ascii="宋体" w:hAnsi="宋体"/>
          <w:sz w:val="24"/>
          <w:szCs w:val="24"/>
          <w:lang w:val="en-US" w:eastAsia="zh-CN"/>
        </w:rPr>
        <w:t>一种防逆流计量型造口袋，该造口袋可充分避免患者活动时造成的挤压，从而避免挤压导致的排泄物、血液、渗液逆流现象，减少皮肤炎症和机体感染的风险；另外，还可直接记录血液或渗液的排出量，从而减轻护理人员工作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sz w:val="24"/>
          <w:szCs w:val="24"/>
          <w:lang w:val="en-US" w:eastAsia="zh-CN"/>
        </w:rPr>
        <w:t>创新要点：1、包括造口袋本体，造口袋本体包括位于上部的尖顶型造口袋和位于下部的直筒型造口袋。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sz w:val="24"/>
          <w:szCs w:val="24"/>
          <w:lang w:val="en-US" w:eastAsia="zh-CN"/>
        </w:rPr>
        <w:t>尖顶型造口袋和直筒型造口袋连接为一体式结构；尖顶型造口袋的侧壁上设置有造口袋剪孔，造口袋剪孔处倾斜式固定连接有用于收集排泄物、血液或渗液的防逆流管道，防逆流管道的开口位于造口袋剪孔的上部，防逆流管道连接处的一端内设置有用来防止排泄物受压逆流的防逆流瓣；尖顶型造口袋的顶部还设置有气孔。</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sz w:val="24"/>
          <w:szCs w:val="24"/>
          <w:lang w:val="en-US" w:eastAsia="zh-CN"/>
        </w:rPr>
        <w:t>直筒型造口袋的侧壁上刻有用于记录血液或渗液出入量的刻度线。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b/>
          <w:bCs/>
          <w:sz w:val="24"/>
          <w:szCs w:val="24"/>
          <w:lang w:val="en-US" w:eastAsia="zh-CN"/>
        </w:rPr>
        <w:t>技术指标：</w:t>
      </w:r>
      <w:r>
        <w:rPr>
          <w:rFonts w:hint="eastAsia" w:ascii="宋体" w:hAnsi="宋体"/>
          <w:sz w:val="24"/>
          <w:szCs w:val="24"/>
          <w:lang w:val="en-US" w:eastAsia="zh-CN"/>
        </w:rPr>
        <w:t>1、防逆流管道为漏斗型，防逆流管道的开口直径大于造口袋剪孔直径。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sz w:val="24"/>
          <w:szCs w:val="24"/>
          <w:lang w:val="en-US" w:eastAsia="zh-CN"/>
        </w:rPr>
        <w:t>防逆流管道的开口直径为40～80mm，防逆流管道的倾斜度约为30°。</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sz w:val="24"/>
          <w:szCs w:val="24"/>
          <w:lang w:val="en-US" w:eastAsia="zh-CN"/>
        </w:rPr>
        <w:t>所述直筒型造口袋的最大容量为300ml。</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b/>
          <w:bCs/>
          <w:sz w:val="24"/>
          <w:szCs w:val="24"/>
          <w:lang w:val="en-US" w:eastAsia="zh-CN"/>
        </w:rPr>
        <w:t>市场前景：</w:t>
      </w:r>
      <w:r>
        <w:rPr>
          <w:rFonts w:hint="eastAsia" w:ascii="宋体" w:hAnsi="宋体"/>
          <w:sz w:val="24"/>
          <w:szCs w:val="24"/>
          <w:lang w:val="en-US" w:eastAsia="zh-CN"/>
        </w:rPr>
        <w:t>近五年来我国造瘘袋消费规模及同比增速上升。仅膀胱造瘘市场已由2013 年年消费 2 亿元上升到 2017 年年消费 5 亿元。造瘘口单价也从 2007 年2元每个增涨到2020 年85元/个，预计造瘘口市场容量与规模仍不断扩大。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b/>
          <w:bCs/>
          <w:sz w:val="24"/>
          <w:szCs w:val="24"/>
          <w:lang w:val="en-US" w:eastAsia="zh-CN"/>
        </w:rPr>
        <w:t>成果转化条件：</w:t>
      </w:r>
      <w:r>
        <w:rPr>
          <w:rFonts w:hint="eastAsia" w:ascii="宋体" w:hAnsi="宋体"/>
          <w:sz w:val="24"/>
          <w:szCs w:val="24"/>
          <w:lang w:val="en-US" w:eastAsia="zh-CN"/>
        </w:rPr>
        <w:t>产业化小试、中试条件；实验室和产业化产品的检测条件；合作方有良好的推广能力以及材料人员、工程人员梯队；30万（小试）；100万（中试）；需有材料人员、工程人员团队配备。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313" w:beforeLines="100" w:line="560" w:lineRule="exact"/>
        <w:jc w:val="both"/>
        <w:textAlignment w:val="auto"/>
        <w:rPr>
          <w:rFonts w:hint="eastAsia" w:ascii="宋体" w:hAnsi="宋体" w:eastAsia="宋体" w:cs="宋体"/>
          <w:b/>
          <w:bCs/>
          <w:kern w:val="0"/>
          <w:sz w:val="36"/>
          <w:szCs w:val="36"/>
          <w:lang w:val="en-US" w:eastAsia="zh-CN"/>
        </w:rPr>
      </w:pPr>
      <w:bookmarkStart w:id="15" w:name="_Hlk67302340"/>
      <w:r>
        <w:rPr>
          <w:rFonts w:hint="eastAsia" w:ascii="宋体" w:hAnsi="宋体" w:eastAsia="宋体" w:cs="宋体"/>
          <w:b/>
          <w:bCs/>
          <w:kern w:val="0"/>
          <w:sz w:val="36"/>
          <w:szCs w:val="36"/>
          <w:lang w:val="en-US" w:eastAsia="zh-CN"/>
        </w:rPr>
        <w:t>13.医用便捷式负压吸引器</w:t>
      </w:r>
    </w:p>
    <w:bookmarkEnd w:id="15"/>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b/>
          <w:bCs/>
          <w:sz w:val="24"/>
          <w:szCs w:val="24"/>
          <w:lang w:val="en-US" w:eastAsia="zh-CN"/>
        </w:rPr>
        <w:t>成果完成人：</w:t>
      </w:r>
      <w:r>
        <w:rPr>
          <w:rFonts w:hint="eastAsia" w:ascii="宋体" w:hAnsi="宋体"/>
          <w:sz w:val="24"/>
          <w:szCs w:val="24"/>
          <w:lang w:val="en-US" w:eastAsia="zh-CN"/>
        </w:rPr>
        <w:t>沈珵、王霞、周芳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b/>
          <w:bCs/>
          <w:sz w:val="24"/>
          <w:szCs w:val="24"/>
          <w:lang w:val="en-US" w:eastAsia="zh-CN"/>
        </w:rPr>
        <w:t>成果简介：</w:t>
      </w:r>
      <w:r>
        <w:rPr>
          <w:rFonts w:hint="eastAsia" w:ascii="宋体" w:hAnsi="宋体"/>
          <w:sz w:val="24"/>
          <w:szCs w:val="24"/>
          <w:lang w:val="en-US" w:eastAsia="zh-CN"/>
        </w:rPr>
        <w:t>负压吸引器是临床上重要的医疗设备，尤其是在手术、急诊、ICU等科室更是必不可少的。目前临床上常用的负压吸引器主要分为中心吸引器和电动吸引器两大类，但是中心吸引器需要中心负压装置，无法在室外紧急情况下进行负压吸引，而电动吸引装置体积较大、质量重且需要固定电源，不易携带，当院外病人出现突发情况时，无法及时获得，从而耽误了最佳的抢救时间。此种危急情况，现场的医务人员往往采取用嘴吸出痰液、尿液的方法，导致医务人员在无任何保护的情况下接触病人可能引起个体感染的体液，造成医务人员的人身伤害。本实用新型提供一种医用便携式负压吸引器，体积小巧，便于携带，能够在室外环境和缺少中心负压装置的情况下使用，且能够将引流液迅速吸进储液罐中，准确地记录吸引内容物的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b/>
          <w:bCs/>
          <w:sz w:val="24"/>
          <w:szCs w:val="24"/>
          <w:lang w:val="en-US" w:eastAsia="zh-CN"/>
        </w:rPr>
        <w:t>创新要点：</w:t>
      </w:r>
      <w:r>
        <w:rPr>
          <w:rFonts w:hint="eastAsia" w:ascii="宋体" w:hAnsi="宋体"/>
          <w:sz w:val="24"/>
          <w:szCs w:val="24"/>
          <w:lang w:val="en-US" w:eastAsia="zh-CN"/>
        </w:rPr>
        <w:t>1、体积小、质量轻、负压量足，便于携带。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sz w:val="24"/>
          <w:szCs w:val="24"/>
          <w:lang w:val="en-US" w:eastAsia="zh-CN"/>
        </w:rPr>
        <w:t>2、过电机产生的动力迅速将排气扇转动起来，从而产生负压，实现负压吸引，无需额外的中心负压装置。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sz w:val="24"/>
          <w:szCs w:val="24"/>
          <w:lang w:val="en-US" w:eastAsia="zh-CN"/>
        </w:rPr>
        <w:t>技术指标：1、采用50000毫安的蓄电池为负压吸引装置提供电力供给，同时负压吸引装置2外壁设有充电口。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sz w:val="24"/>
          <w:szCs w:val="24"/>
          <w:lang w:val="en-US" w:eastAsia="zh-CN"/>
        </w:rPr>
        <w:t>2、电机开始工作，气流流动方向为：储夜罐1→连接口2→连接管3→排气扇装置5的进气口4→排气扇装置5→排气扇装置5的第二出气口18→负压吸引装置21的第一出气口14→大气中。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b/>
          <w:bCs/>
          <w:sz w:val="24"/>
          <w:szCs w:val="24"/>
          <w:lang w:val="en-US" w:eastAsia="zh-CN"/>
        </w:rPr>
        <w:t>市场前景：</w:t>
      </w:r>
      <w:r>
        <w:rPr>
          <w:rFonts w:hint="eastAsia" w:ascii="宋体" w:hAnsi="宋体"/>
          <w:sz w:val="24"/>
          <w:szCs w:val="24"/>
          <w:lang w:val="en-US" w:eastAsia="zh-CN"/>
        </w:rPr>
        <w:t>目前市面上的负压吸引器价格在150元-2万元不等。该产品像急救设备AED一样适合在公共场所、机场、铁路交通等区域普遍配置，满足院外急救的需要，故市场前景很大。本品成本在30-50元，利润空间丰厚。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b/>
          <w:bCs/>
          <w:sz w:val="24"/>
          <w:szCs w:val="24"/>
          <w:lang w:val="en-US" w:eastAsia="zh-CN"/>
        </w:rPr>
        <w:t>成果转化条件：</w:t>
      </w:r>
      <w:r>
        <w:rPr>
          <w:rFonts w:hint="eastAsia" w:ascii="宋体" w:hAnsi="宋体"/>
          <w:sz w:val="24"/>
          <w:szCs w:val="24"/>
          <w:lang w:val="en-US" w:eastAsia="zh-CN"/>
        </w:rPr>
        <w:t>产业化小试、中试条件；实验室和产业化产品的检测条件；合作方有良好的推广能力以及材料人员、工程人员梯队；30万（小试）；100万（中试）；需有材料人员、工程人员团队配备。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sz w:val="24"/>
          <w:szCs w:val="24"/>
          <w:lang w:val="en-US" w:eastAsia="zh-CN"/>
        </w:rPr>
        <w:br w:type="page"/>
      </w:r>
    </w:p>
    <w:p>
      <w:pPr>
        <w:keepNext w:val="0"/>
        <w:keepLines w:val="0"/>
        <w:pageBreakBefore w:val="0"/>
        <w:widowControl w:val="0"/>
        <w:kinsoku/>
        <w:wordWrap/>
        <w:overflowPunct/>
        <w:topLinePunct w:val="0"/>
        <w:autoSpaceDE/>
        <w:autoSpaceDN/>
        <w:bidi w:val="0"/>
        <w:adjustRightInd/>
        <w:snapToGrid/>
        <w:spacing w:before="313" w:beforeLines="100" w:line="560" w:lineRule="exact"/>
        <w:jc w:val="both"/>
        <w:textAlignment w:val="auto"/>
        <w:rPr>
          <w:rFonts w:hint="eastAsia" w:ascii="宋体" w:hAnsi="宋体" w:eastAsia="宋体" w:cs="宋体"/>
          <w:b/>
          <w:bCs/>
          <w:kern w:val="0"/>
          <w:sz w:val="36"/>
          <w:szCs w:val="36"/>
          <w:lang w:val="en-US" w:eastAsia="zh-CN"/>
        </w:rPr>
      </w:pPr>
      <w:r>
        <w:rPr>
          <w:rFonts w:hint="eastAsia" w:ascii="宋体" w:hAnsi="宋体" w:eastAsia="宋体" w:cs="宋体"/>
          <w:b/>
          <w:bCs/>
          <w:kern w:val="0"/>
          <w:sz w:val="36"/>
          <w:szCs w:val="36"/>
          <w:lang w:val="en-US" w:eastAsia="zh-CN"/>
        </w:rPr>
        <w:t>14.一种用于辅助步行的机械装置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b/>
          <w:bCs/>
          <w:sz w:val="24"/>
          <w:szCs w:val="24"/>
          <w:lang w:val="en-US" w:eastAsia="zh-CN"/>
        </w:rPr>
        <w:t>所属领域：</w:t>
      </w:r>
      <w:r>
        <w:rPr>
          <w:rFonts w:hint="eastAsia" w:ascii="宋体" w:hAnsi="宋体"/>
          <w:sz w:val="24"/>
          <w:szCs w:val="24"/>
          <w:lang w:val="en-US" w:eastAsia="zh-CN"/>
        </w:rPr>
        <w:t>本实用新型涉及步行辅助设备技术领域，具体是一种用于辅助步行的机械装置。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b/>
          <w:bCs/>
          <w:sz w:val="24"/>
          <w:szCs w:val="24"/>
          <w:lang w:val="en-US" w:eastAsia="zh-CN"/>
        </w:rPr>
        <w:t>成果完成人：</w:t>
      </w:r>
      <w:r>
        <w:rPr>
          <w:rFonts w:hint="eastAsia" w:ascii="宋体" w:hAnsi="宋体"/>
          <w:sz w:val="24"/>
          <w:szCs w:val="24"/>
          <w:lang w:val="en-US" w:eastAsia="zh-CN"/>
        </w:rPr>
        <w:t>张小曼团队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b/>
          <w:bCs/>
          <w:sz w:val="24"/>
          <w:szCs w:val="24"/>
          <w:lang w:val="en-US" w:eastAsia="zh-CN"/>
        </w:rPr>
        <w:t>成果简介：</w:t>
      </w:r>
      <w:r>
        <w:rPr>
          <w:rFonts w:hint="eastAsia" w:ascii="宋体" w:hAnsi="宋体"/>
          <w:sz w:val="24"/>
          <w:szCs w:val="24"/>
          <w:lang w:val="en-US" w:eastAsia="zh-CN"/>
        </w:rPr>
        <w:t>辅助步行装置是一种患者借助于手臂支撑，进行行走功能训练的辅助训练器械。特别对于下肢行走不便的残障人群，在康复训练过程中，依靠自身的能力很困难，为了减轻护理人员的劳动强度，需要使用康复器械来辅助。目前现有的步行辅助装置功能单一，患者步行劳累时不能得到很好的缓解放松，且在训练时比较乏味无趣，不利于患者的康复，因此，本领域技术人员提供了一种用于辅助步行的机械装置，以解决上述背景技术中提出的问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sz w:val="24"/>
          <w:szCs w:val="24"/>
          <w:lang w:val="en-US" w:eastAsia="zh-CN"/>
        </w:rPr>
        <w:t>本实用新型的目的在于提供一种用于辅助步行的机械装置，以解决上述背景技术中提出的问题。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sz w:val="24"/>
          <w:szCs w:val="24"/>
          <w:lang w:val="en-US" w:eastAsia="zh-CN"/>
        </w:rPr>
        <w:t>为实现上述目的，本实用新型提供如下技术方案：一种用于辅助步行的机械装置，包括底座、万向轮和支架，所述底座底部安装有四个万向轮，四个万向轮呈矩形均匀分布，底座上表面两侧均设置有支架,位于右端的支架顶端设置有支撑板，支撑板上表面分别设置有收音机、杯槽和两个手柄，收音机位于支撑板上表面中间部位，两个手柄分布于收音机的两侧，且两个支架顶端相对一侧设置有扶手，所述底座上表面中间部位设置有液压缸，液压缸顶端设置有坐垫，坐垫设置有开口，坐垫两端均设置有滑套，滑套滑动连接有支撑杆，支撑杆底部连接底座上表面，且两个支撑杆分布于液压缸的两侧，坐垫右端上表面通过转轴转动连接靠背，靠背内腔设置有电机，电机轴部连接转轴，转轴通过轴承与靠背转动连接，转轴套设有三个均匀分布的凸轮，所述靠背内腔位于转轴一侧设置有隔板，隔板设置有三个均匀分布的滑筒，滑筒滑动连接有滑杆，滑杆靠近凸轮一侧设置有滚轮，滚轮与凸轮转动连接，滑杆远离滚轮一端设置有活动板，活动板远离滑杆一侧设置有若干个均匀分布的按摩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sz w:val="24"/>
          <w:szCs w:val="24"/>
          <w:lang w:val="en-US" w:eastAsia="zh-CN"/>
        </w:rPr>
        <w:t>使用时，启动液压缸，将坐垫降到最低，从而方便患者站在坐垫设置的开口中，患者双手握住手柄,胳膊肘可搭在扶手上，从而使得患者在行走的过程中受到支撑的作用力，节省了大量力气，使得在行走过程中更加轻松，患者在行走过程中较为无聊，通过设置的收音机，可为患者打发无聊的情绪，有利于患者的康复，当行走较累时，启动液压缸，使坐垫上升至合适的位置，患者坐在坐垫上进行休息，并通过调节靠背舒适的靠在靠背上，并启动电机，使得转轴带动凸轮转动，凸轮转动带动滚轮滚动，由于凸轮为不规则结构，且滑筒对滑杆起到了限位的作用，因此凸轮在转动的时候，即可使得滑杆左右移动，从而使得活动板左右移动，并通过按摩头对患者的背部进行按摩，有助于患者在行走后放松身体，缓解紧张疲劳的状态，进而更有利于康复，通过设置的杯槽，患者可将水杯放置在杯槽中，以便于行走劳累后解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b/>
          <w:bCs/>
          <w:sz w:val="24"/>
          <w:szCs w:val="24"/>
          <w:lang w:val="en-US" w:eastAsia="zh-CN"/>
        </w:rPr>
        <w:t>交易方式：</w:t>
      </w:r>
      <w:r>
        <w:rPr>
          <w:rFonts w:hint="eastAsia" w:ascii="宋体" w:hAnsi="宋体"/>
          <w:sz w:val="24"/>
          <w:szCs w:val="24"/>
          <w:lang w:val="en-US" w:eastAsia="zh-CN"/>
        </w:rPr>
        <w:t>技术入股、技术转让、技术许可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hAnsi="宋体"/>
          <w:b/>
          <w:bCs/>
          <w:kern w:val="0"/>
          <w:sz w:val="44"/>
          <w:szCs w:val="44"/>
          <w:lang w:val="en-US" w:eastAsia="zh-CN"/>
        </w:rPr>
      </w:pPr>
      <w:r>
        <w:rPr>
          <w:rFonts w:hint="eastAsia" w:hAnsi="宋体"/>
          <w:b/>
          <w:bCs/>
          <w:kern w:val="0"/>
          <w:sz w:val="44"/>
          <w:szCs w:val="44"/>
          <w:lang w:val="en-US" w:eastAsia="zh-CN"/>
        </w:rPr>
        <w:t>五 医学教学培训产业化模型</w:t>
      </w:r>
    </w:p>
    <w:p>
      <w:pPr>
        <w:keepNext w:val="0"/>
        <w:keepLines w:val="0"/>
        <w:pageBreakBefore w:val="0"/>
        <w:widowControl w:val="0"/>
        <w:kinsoku/>
        <w:wordWrap/>
        <w:overflowPunct/>
        <w:topLinePunct w:val="0"/>
        <w:autoSpaceDE/>
        <w:autoSpaceDN/>
        <w:bidi w:val="0"/>
        <w:adjustRightInd/>
        <w:snapToGrid/>
        <w:spacing w:before="313" w:beforeLines="100" w:line="560" w:lineRule="exact"/>
        <w:jc w:val="both"/>
        <w:textAlignment w:val="auto"/>
        <w:rPr>
          <w:rFonts w:hint="eastAsia" w:ascii="宋体" w:hAnsi="宋体" w:eastAsia="宋体" w:cs="宋体"/>
          <w:kern w:val="0"/>
          <w:sz w:val="44"/>
          <w:szCs w:val="44"/>
        </w:rPr>
      </w:pPr>
      <w:r>
        <w:rPr>
          <w:rFonts w:hint="eastAsia" w:ascii="宋体" w:hAnsi="宋体" w:eastAsia="宋体" w:cs="宋体"/>
          <w:b/>
          <w:bCs/>
          <w:kern w:val="0"/>
          <w:sz w:val="36"/>
          <w:szCs w:val="36"/>
          <w:lang w:val="en-US" w:eastAsia="zh-CN"/>
        </w:rPr>
        <w:t>1.儿童口腔实操模型的产业化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eastAsia="宋体"/>
          <w:sz w:val="24"/>
          <w:szCs w:val="24"/>
          <w:lang w:val="en-US" w:eastAsia="zh-CN"/>
        </w:rPr>
      </w:pPr>
      <w:r>
        <w:rPr>
          <w:rFonts w:hint="eastAsia" w:ascii="宋体" w:hAnsi="宋体"/>
          <w:b/>
          <w:sz w:val="24"/>
          <w:szCs w:val="24"/>
        </w:rPr>
        <w:t>所属领域：</w:t>
      </w:r>
      <w:r>
        <w:rPr>
          <w:rFonts w:hint="eastAsia" w:ascii="宋体" w:hAnsi="宋体"/>
          <w:sz w:val="24"/>
          <w:szCs w:val="24"/>
          <w:lang w:val="en-US" w:eastAsia="zh-CN"/>
        </w:rPr>
        <w:t>临床医学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eastAsia="宋体"/>
          <w:sz w:val="24"/>
          <w:szCs w:val="24"/>
          <w:lang w:val="en-US" w:eastAsia="zh-CN"/>
        </w:rPr>
      </w:pPr>
      <w:r>
        <w:rPr>
          <w:rFonts w:hint="eastAsia" w:ascii="宋体" w:hAnsi="宋体"/>
          <w:b/>
          <w:sz w:val="24"/>
          <w:szCs w:val="24"/>
        </w:rPr>
        <w:t>成果完成人：</w:t>
      </w:r>
      <w:r>
        <w:rPr>
          <w:rFonts w:hint="eastAsia" w:ascii="宋体" w:hAnsi="宋体"/>
          <w:b w:val="0"/>
          <w:bCs/>
          <w:sz w:val="24"/>
          <w:szCs w:val="24"/>
          <w:lang w:val="en-US" w:eastAsia="zh-CN"/>
        </w:rPr>
        <w:t>谢妮娜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sz w:val="24"/>
          <w:szCs w:val="24"/>
          <w:lang w:val="en-US" w:eastAsia="zh-CN"/>
        </w:rPr>
      </w:pPr>
      <w:r>
        <w:rPr>
          <w:rFonts w:hint="eastAsia" w:ascii="宋体" w:hAnsi="宋体"/>
          <w:b/>
          <w:sz w:val="24"/>
          <w:szCs w:val="24"/>
        </w:rPr>
        <w:t>成果简介</w:t>
      </w:r>
      <w:r>
        <w:rPr>
          <w:rFonts w:hint="eastAsia" w:ascii="宋体" w:hAnsi="宋体"/>
          <w:b/>
          <w:sz w:val="24"/>
          <w:szCs w:val="24"/>
          <w:lang w:val="en-US" w:eastAsia="zh-CN"/>
        </w:rPr>
        <w:t>及市场前景</w:t>
      </w:r>
      <w:r>
        <w:rPr>
          <w:rFonts w:hint="eastAsia" w:ascii="宋体" w:hAnsi="宋体"/>
          <w:b/>
          <w:sz w:val="24"/>
          <w:szCs w:val="24"/>
        </w:rPr>
        <w:t>：</w:t>
      </w:r>
      <w:r>
        <w:rPr>
          <w:rFonts w:hint="eastAsia" w:ascii="宋体" w:hAnsi="宋体"/>
          <w:sz w:val="24"/>
          <w:szCs w:val="24"/>
          <w:lang w:val="en-US" w:eastAsia="zh-CN"/>
        </w:rPr>
        <w:t>目前儿童口腔医学在口腔医疗领域中备受关注，是口腔医疗发展的新风口，新蓝海。越来越多的从业人员开始学习儿童口腔科的临床医疗技术，参加各类培训班，然而市场上多数儿童口腔专业的培训班多以理论培训为主，实操培训内容极少。主要原因是完整乳牙十分难以获取最终造成缺乏完整、成熟的实操模型的局面，尤其是涵盖多数儿童口腔医学临床技术培训的实操模型更为缺乏。而本成果即着眼于这个专业领域存在的问题，给出了解决方案。本成果获取了一套完整的乳牙及恒牙胚 Micro-CT 数据，并对乳牙的硬组织、牙髓腔及根管系统进行三维重建，在此基础上完成以下设计：①乳牙龋坏组织模拟设计②乳牙根管治疗数字化模型的设计③乳牙活髓切断数字化模型的设计④乳牙高嵌体治疗数字化模型的设计⑤乳牙窝沟封闭数字化模型的设计⑥乳牙透明冠、预成冠操作数字化模型的设计⑦乳牙印章法充填治疗数字化模型的设计⑧乳牙非创伤性修复治疗数字化模型的设计。同时设计一套乳牙列数字化模型底座，将上述9种数字化模型分布于底座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b/>
          <w:sz w:val="24"/>
          <w:szCs w:val="24"/>
        </w:rPr>
        <w:t>预期效果：</w:t>
      </w:r>
      <w:r>
        <w:rPr>
          <w:rFonts w:hint="eastAsia" w:ascii="宋体" w:hAnsi="宋体"/>
          <w:sz w:val="24"/>
          <w:szCs w:val="24"/>
          <w:lang w:val="en-US" w:eastAsia="zh-CN"/>
        </w:rPr>
        <w:t>形成一套带有底座的儿童口腔实操数字化模型，再次模型中可完成覆盖儿童口腔科80%的临床操作技术，可以为数字化模拟系统的构建奠定基础，也可以选择3D打印等技术将数字化模型实体化，形成一套完整且成熟的实操模型，可应用于高校理论、实操教学，也可应用于临床医生的实操培训中，应用前景十分广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rPr>
      </w:pPr>
      <w:r>
        <w:rPr>
          <w:rFonts w:hint="eastAsia" w:ascii="宋体" w:hAnsi="宋体"/>
          <w:b/>
          <w:sz w:val="24"/>
          <w:szCs w:val="24"/>
        </w:rPr>
        <w:t>市场前景：</w:t>
      </w:r>
      <w:r>
        <w:rPr>
          <w:rFonts w:hint="eastAsia" w:ascii="宋体" w:hAnsi="宋体"/>
          <w:sz w:val="24"/>
          <w:szCs w:val="24"/>
        </w:rPr>
        <w:t>初步统计目前</w:t>
      </w:r>
      <w:r>
        <w:rPr>
          <w:rFonts w:hint="eastAsia" w:ascii="宋体" w:hAnsi="宋体"/>
          <w:sz w:val="24"/>
          <w:szCs w:val="24"/>
          <w:lang w:val="en-US" w:eastAsia="zh-CN"/>
        </w:rPr>
        <w:t>国内尚无专门的儿童口腔临床实操模型，更无集9项临床操作技术训练为一体的实操模型，且随着二胎政策地放开，老百姓对儿童口腔健康意识地增强，越来越多的口腔医生开始投身于儿童口腔的临床服务中去，</w:t>
      </w:r>
      <w:r>
        <w:rPr>
          <w:rFonts w:hint="eastAsia" w:ascii="宋体" w:hAnsi="宋体"/>
          <w:sz w:val="24"/>
          <w:szCs w:val="24"/>
        </w:rPr>
        <w:t>市场的需求量是不言而喻的。该项目的产业化不仅会给企业带来相当大的经济效益，也为中国</w:t>
      </w:r>
      <w:r>
        <w:rPr>
          <w:rFonts w:hint="eastAsia" w:ascii="宋体" w:hAnsi="宋体"/>
          <w:sz w:val="24"/>
          <w:szCs w:val="24"/>
          <w:lang w:val="en-US" w:eastAsia="zh-CN"/>
        </w:rPr>
        <w:t>儿童牙医进行完善的临床技术培训</w:t>
      </w:r>
      <w:r>
        <w:rPr>
          <w:rFonts w:hint="eastAsia" w:ascii="宋体" w:hAnsi="宋体"/>
          <w:sz w:val="24"/>
          <w:szCs w:val="24"/>
        </w:rPr>
        <w:t>奠定了非常好的基础，此项目的社会意义非常巨大。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b/>
          <w:sz w:val="24"/>
          <w:szCs w:val="24"/>
          <w:lang w:val="en-US" w:eastAsia="zh-CN"/>
        </w:rPr>
      </w:pPr>
      <w:r>
        <w:rPr>
          <w:rFonts w:hint="eastAsia" w:ascii="宋体" w:hAnsi="宋体"/>
          <w:b/>
          <w:sz w:val="24"/>
          <w:szCs w:val="24"/>
          <w:lang w:val="en-US" w:eastAsia="zh-CN"/>
        </w:rPr>
        <w:t>现有成果：</w:t>
      </w:r>
      <w:r>
        <w:rPr>
          <w:rFonts w:hint="eastAsia" w:ascii="宋体" w:hAnsi="宋体"/>
          <w:sz w:val="24"/>
          <w:szCs w:val="24"/>
          <w:lang w:val="en-US" w:eastAsia="zh-CN"/>
        </w:rPr>
        <w:t>申请5项专利，其中发明专利3项，实用新型2项，获批2项，其余均处于正常申请流程中。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rPr>
      </w:pPr>
      <w:r>
        <w:rPr>
          <w:rFonts w:hint="eastAsia" w:ascii="宋体" w:hAnsi="宋体"/>
          <w:b/>
          <w:sz w:val="24"/>
          <w:szCs w:val="24"/>
        </w:rPr>
        <w:t>交易方式：</w:t>
      </w:r>
      <w:r>
        <w:rPr>
          <w:rFonts w:hint="eastAsia" w:ascii="宋体" w:hAnsi="宋体"/>
          <w:sz w:val="24"/>
          <w:szCs w:val="24"/>
        </w:rPr>
        <w:t>技术入股、技术转让、技术许可</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pPr>
      <w:r>
        <w:rPr>
          <w:rFonts w:hint="eastAsia" w:ascii="宋体" w:hAnsi="宋体"/>
          <w:sz w:val="24"/>
          <w:szCs w:val="24"/>
          <w:lang w:val="en-US" w:eastAsia="zh-CN"/>
        </w:rPr>
        <w:t>儿童口腔实操模型</w:t>
      </w:r>
      <w:r>
        <w:rPr>
          <w:rFonts w:hint="eastAsia" w:ascii="宋体" w:hAnsi="宋体"/>
          <w:sz w:val="24"/>
          <w:szCs w:val="24"/>
        </w:rPr>
        <w:t>如图</w:t>
      </w:r>
      <w:r>
        <w:rPr>
          <w:rFonts w:ascii="宋体" w:hAnsi="宋体"/>
          <w:sz w:val="24"/>
          <w:szCs w:val="24"/>
        </w:rPr>
        <w:t>1</w:t>
      </w:r>
      <w:r>
        <w:rPr>
          <w:rFonts w:hint="eastAsia" w:ascii="宋体" w:hAnsi="宋体"/>
          <w:sz w:val="24"/>
          <w:szCs w:val="24"/>
          <w:lang w:val="en-US" w:eastAsia="zh-CN"/>
        </w:rPr>
        <w:t>-4所示：</w:t>
      </w:r>
      <w:r>
        <w:rPr>
          <w:rFonts w:hint="eastAsia"/>
          <w:lang w:val="en-US" w:eastAsia="zh-CN"/>
        </w:rPr>
        <w:t xml:space="preserve">      </w:t>
      </w:r>
    </w:p>
    <w:p>
      <w:pPr>
        <w:jc w:val="center"/>
        <w:rPr>
          <w:rFonts w:hint="eastAsia" w:eastAsia="宋体"/>
          <w:lang w:eastAsia="zh-CN"/>
        </w:rPr>
      </w:pPr>
    </w:p>
    <w:p>
      <w:pPr>
        <w:jc w:val="center"/>
        <w:rPr>
          <w:rFonts w:hint="eastAsia" w:eastAsia="宋体"/>
          <w:lang w:eastAsia="zh-CN"/>
        </w:rPr>
      </w:pPr>
    </w:p>
    <w:p>
      <w:pPr>
        <w:jc w:val="center"/>
      </w:pPr>
    </w:p>
    <w:p>
      <w:pPr>
        <w:jc w:val="left"/>
        <w:rPr>
          <w:rFonts w:hint="default" w:eastAsia="宋体"/>
          <w:lang w:val="en-US" w:eastAsia="zh-CN"/>
        </w:rPr>
      </w:pPr>
      <w:r>
        <w:rPr>
          <w:rFonts w:hint="eastAsia"/>
          <w:lang w:val="en-US" w:eastAsia="zh-CN"/>
        </w:rPr>
        <w:t>图4：培训班学员实操效果图，此模型在培训班中受到学员好评。优点如下：①理论所学均可在此模型中进行模拟操作，真正做到理论实践相结合。②操作模型带有乳牙髓腔及根管系统，国内未见此类操作模型。③1：1模型临床指导性强，容易操作，最大程度模拟临床真实状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kern w:val="0"/>
          <w:sz w:val="36"/>
          <w:szCs w:val="36"/>
          <w:lang w:val="en-US" w:eastAsia="zh-CN"/>
        </w:rPr>
      </w:pPr>
      <w:r>
        <w:rPr>
          <w:rFonts w:hint="eastAsia" w:ascii="宋体" w:hAnsi="宋体" w:eastAsia="宋体" w:cs="宋体"/>
          <w:b/>
          <w:bCs/>
          <w:kern w:val="0"/>
          <w:sz w:val="36"/>
          <w:szCs w:val="36"/>
          <w:lang w:val="en-US" w:eastAsia="zh-CN"/>
        </w:rPr>
        <w:t>2.一种教学用穿刺针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b/>
          <w:bCs/>
          <w:sz w:val="24"/>
          <w:szCs w:val="24"/>
          <w:lang w:val="en-US" w:eastAsia="zh-CN"/>
        </w:rPr>
        <w:t>所属领域：</w:t>
      </w:r>
      <w:r>
        <w:rPr>
          <w:rFonts w:hint="eastAsia" w:ascii="宋体" w:hAnsi="宋体"/>
          <w:sz w:val="24"/>
          <w:szCs w:val="24"/>
          <w:lang w:val="en-US" w:eastAsia="zh-CN"/>
        </w:rPr>
        <w:t>医疗教学用具技术领域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b/>
          <w:bCs/>
          <w:sz w:val="24"/>
          <w:szCs w:val="24"/>
          <w:lang w:val="en-US" w:eastAsia="zh-CN"/>
        </w:rPr>
        <w:t>成果完成人：</w:t>
      </w:r>
      <w:r>
        <w:rPr>
          <w:rFonts w:hint="eastAsia" w:ascii="宋体" w:hAnsi="宋体"/>
          <w:sz w:val="24"/>
          <w:szCs w:val="24"/>
          <w:lang w:val="en-US" w:eastAsia="zh-CN"/>
        </w:rPr>
        <w:t>胡俊峰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b/>
          <w:bCs/>
          <w:sz w:val="24"/>
          <w:szCs w:val="24"/>
          <w:lang w:val="en-US" w:eastAsia="zh-CN"/>
        </w:rPr>
        <w:t>项目简介：</w:t>
      </w:r>
      <w:r>
        <w:rPr>
          <w:rFonts w:hint="eastAsia" w:ascii="宋体" w:hAnsi="宋体"/>
          <w:sz w:val="24"/>
          <w:szCs w:val="24"/>
          <w:lang w:val="en-US" w:eastAsia="zh-CN"/>
        </w:rPr>
        <w:t>穿刺的操作是临床基本技能，以前的练习只能在医院临床手术现场，由老师操作并向学生讲解，学生不能直接进行操作。为了增加学生的临床操作技能，近年来兴起的仿真模型操作可以有效的辅助学生进行穿刺练习。但是，现在的穿刺模型大都是在仿真模型中放入自制的液体，练习穿刺操作时，采用普通穿刺针进行穿刺练习，由于仿真模型的制作技术与材料的限制，经过少量几次穿刺就会泄露，从而无法继续进行穿刺的操作训练。因此，如何解决反复操作训练的练习的问题是学生穿刺练习和教学中的一大困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sz w:val="24"/>
          <w:szCs w:val="24"/>
          <w:lang w:val="en-US" w:eastAsia="zh-CN"/>
        </w:rPr>
        <w:t>项目优点：本发明专利提供一种教学用穿刺针，使学生可以在仿真模型上反复进行操作训练。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sz w:val="24"/>
          <w:szCs w:val="24"/>
          <w:lang w:val="en-US" w:eastAsia="zh-CN"/>
        </w:rPr>
        <w:t>为了实现上述目的，本发明采用的技术方案是：一种教学用穿刺针，包括针尖、针杆、针柄和直通管，针尖位于针杆一端，针杆另一端通过针柄连接于直通管，针杆内设置有由弹簧碰珠开关、电源和模拟指示灯串联构成的电开关电路，弹簧碰珠开关设置于针尖后端一侧。所述弹簧碰珠开关与针杆加工为一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sz w:val="24"/>
          <w:szCs w:val="24"/>
          <w:lang w:val="en-US" w:eastAsia="zh-CN"/>
        </w:rPr>
        <w:t>本发明的有益效果是：方便、耐用、直观，可直接实现穿刺操作练习工作以及完成情况的告知，可以反复使用，不需要配置脑脊液、血液等，有明显落空感，可以方便学生在实验室完成穿刺操作学习。在医学穿刺教学领域应用广泛，成本低，附加值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sz w:val="24"/>
          <w:szCs w:val="24"/>
          <w:lang w:val="en-US" w:eastAsia="zh-CN"/>
        </w:rPr>
        <w:t>市场前景：在医学穿刺教学领域应用广泛，成本低，附加值高，对现有临床应用技术具有完全取代优势。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b/>
          <w:bCs/>
          <w:sz w:val="24"/>
          <w:szCs w:val="24"/>
          <w:lang w:val="en-US" w:eastAsia="zh-CN"/>
        </w:rPr>
        <w:t>成果转化条件：</w:t>
      </w:r>
      <w:r>
        <w:rPr>
          <w:rFonts w:hint="eastAsia" w:ascii="宋体" w:hAnsi="宋体"/>
          <w:sz w:val="24"/>
          <w:szCs w:val="24"/>
          <w:lang w:val="en-US" w:eastAsia="zh-CN"/>
        </w:rPr>
        <w:t>具备穿刺针生产技术。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b/>
          <w:bCs/>
          <w:sz w:val="24"/>
          <w:szCs w:val="24"/>
          <w:lang w:val="en-US" w:eastAsia="zh-CN"/>
        </w:rPr>
        <w:t>转化方式和资金需求：</w:t>
      </w:r>
      <w:r>
        <w:rPr>
          <w:rFonts w:hint="eastAsia" w:ascii="宋体" w:hAnsi="宋体"/>
          <w:sz w:val="24"/>
          <w:szCs w:val="24"/>
          <w:lang w:val="en-US" w:eastAsia="zh-CN"/>
        </w:rPr>
        <w:t>1. 穿刺针生产：5万；专利转化：10万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eastAsia="宋体" w:cs="宋体"/>
          <w:b/>
          <w:bCs/>
          <w:kern w:val="0"/>
          <w:sz w:val="36"/>
          <w:szCs w:val="36"/>
          <w:lang w:val="en-US" w:eastAsia="zh-CN"/>
        </w:rPr>
        <w:t>3.一种脊髓穿刺教学模型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b/>
          <w:bCs/>
          <w:sz w:val="24"/>
          <w:szCs w:val="24"/>
          <w:lang w:val="en-US" w:eastAsia="zh-CN"/>
        </w:rPr>
        <w:t>所属领域：</w:t>
      </w:r>
      <w:r>
        <w:rPr>
          <w:rFonts w:hint="eastAsia" w:ascii="宋体" w:hAnsi="宋体"/>
          <w:sz w:val="24"/>
          <w:szCs w:val="24"/>
          <w:lang w:val="en-US" w:eastAsia="zh-CN"/>
        </w:rPr>
        <w:t>医疗教学领域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b/>
          <w:bCs/>
          <w:sz w:val="24"/>
          <w:szCs w:val="24"/>
          <w:lang w:val="en-US" w:eastAsia="zh-CN"/>
        </w:rPr>
        <w:t>成果完成人：</w:t>
      </w:r>
      <w:r>
        <w:rPr>
          <w:rFonts w:hint="eastAsia" w:ascii="宋体" w:hAnsi="宋体"/>
          <w:sz w:val="24"/>
          <w:szCs w:val="24"/>
          <w:lang w:val="en-US" w:eastAsia="zh-CN"/>
        </w:rPr>
        <w:t>胡俊峰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b/>
          <w:bCs/>
          <w:sz w:val="24"/>
          <w:szCs w:val="24"/>
          <w:lang w:val="en-US" w:eastAsia="zh-CN"/>
        </w:rPr>
        <w:t>项目简介：</w:t>
      </w:r>
      <w:r>
        <w:rPr>
          <w:rFonts w:hint="eastAsia" w:ascii="宋体" w:hAnsi="宋体"/>
          <w:sz w:val="24"/>
          <w:szCs w:val="24"/>
          <w:lang w:val="en-US" w:eastAsia="zh-CN"/>
        </w:rPr>
        <w:t>由于脑脊液的抽取是目前常见的一种脊髓穿刺方法，主要指髋部至股部上端的腰部进行穿刺，穿刺后可以从中抽取“脊髓液”。学习脊髓穿刺的操作是临床基本技能，以前的练习只能在医院临床手术现场，由老师操作并向学生讲解，学生不能直接进行操作。近年来兴起的仿真模型操作可以有效的辅助学生进行脊髓穿刺练习。但是，现在的脊髓穿刺模型大都是在仿真脊髓圆管中放入自制的脊髓液，练习穿刺操作时，采用普通穿刺针进行穿刺练习，由于仿真脊髓圆管的制作技术与材料的限制，经过少量几次穿刺就会泄露，从而无法继续进行脊髓穿刺的操作训练。如何实现脊髓穿刺模型能够经得起反复操作训练的练习是目前急需解决的问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b/>
          <w:bCs/>
          <w:sz w:val="24"/>
          <w:szCs w:val="24"/>
          <w:lang w:val="en-US" w:eastAsia="zh-CN"/>
        </w:rPr>
        <w:t>项目优点：</w:t>
      </w:r>
      <w:r>
        <w:rPr>
          <w:rFonts w:hint="eastAsia" w:ascii="宋体" w:hAnsi="宋体"/>
          <w:sz w:val="24"/>
          <w:szCs w:val="24"/>
          <w:lang w:val="en-US" w:eastAsia="zh-CN"/>
        </w:rPr>
        <w:t>本发明专利一种脊髓穿刺教学模型，主要解决目前学生利用教学模型亲自动手脊髓穿刺操作实践时存在的脊髓穿刺操作练习装置经过少量几次穿刺就会泄露，从而无法继续进行脊髓穿刺的实际问题。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sz w:val="24"/>
          <w:szCs w:val="24"/>
          <w:lang w:val="en-US" w:eastAsia="zh-CN"/>
        </w:rPr>
        <w:t>包括脊椎穿刺模型、穿刺针、脑脊液导流装置、操作控制电路和柔性引流管。脊椎穿刺模型由腰椎骨、骶椎骨和圆管组成，圆管内设有压力传感器；穿刺针由针尖、针杆、针柄构成，针柄设有一个侧通管和一个直通管；脑脊液导流装置由储液罐、加液口、排液口、微型泵、微型泵供电电路和积液深度控制浮子组成；操作控制电路由电源、位置指示电路和积液深度控制浮子构成，位置指示电路由压力传感器、到位指示灯和继电器组成。操作开始时，穿刺针从脊椎穿刺模型脊柱间隙入口进入圆管，当穿刺针触及圆管内的压力传感器时，位置指示电路工作，到位指示灯亮，继电器吸合控制微型泵供电电路导通，微型泵工作，积液从排液口排向导管，并由柔性引流管流出，直到积液深度控制浮子电脱开，微型泵停止工作，表明脊椎穿刺操作完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b/>
          <w:bCs/>
          <w:sz w:val="24"/>
          <w:szCs w:val="24"/>
          <w:lang w:val="en-US" w:eastAsia="zh-CN"/>
        </w:rPr>
        <w:t>本发明的有益效果是：</w:t>
      </w:r>
      <w:r>
        <w:rPr>
          <w:rFonts w:hint="eastAsia" w:ascii="宋体" w:hAnsi="宋体"/>
          <w:sz w:val="24"/>
          <w:szCs w:val="24"/>
          <w:lang w:val="en-US" w:eastAsia="zh-CN"/>
        </w:rPr>
        <w:t>方便、耐用、直观，可直接实现脊髓穿刺操作练习工作以及完成情况的告知，可以反复使用，可以让学生在实验室完成脊髓穿刺操作学习。在医学穿刺教学领域应用广泛，成本低，附加值高。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b/>
          <w:bCs/>
          <w:sz w:val="24"/>
          <w:szCs w:val="24"/>
          <w:lang w:val="en-US" w:eastAsia="zh-CN"/>
        </w:rPr>
        <w:t>市场前景：</w:t>
      </w:r>
      <w:r>
        <w:rPr>
          <w:rFonts w:hint="eastAsia" w:ascii="宋体" w:hAnsi="宋体"/>
          <w:sz w:val="24"/>
          <w:szCs w:val="24"/>
          <w:lang w:val="en-US" w:eastAsia="zh-CN"/>
        </w:rPr>
        <w:t>在医学穿刺教学领域应用广泛，成本低，附加值高，对现有临床应用技术具有完全取代优势。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b/>
          <w:bCs/>
          <w:sz w:val="24"/>
          <w:szCs w:val="24"/>
          <w:lang w:val="en-US" w:eastAsia="zh-CN"/>
        </w:rPr>
        <w:t>成果转化条件：</w:t>
      </w:r>
      <w:r>
        <w:rPr>
          <w:rFonts w:hint="eastAsia" w:ascii="宋体" w:hAnsi="宋体"/>
          <w:sz w:val="24"/>
          <w:szCs w:val="24"/>
          <w:lang w:val="en-US" w:eastAsia="zh-CN"/>
        </w:rPr>
        <w:t>具备穿刺模型生产技术。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b/>
          <w:bCs/>
          <w:sz w:val="24"/>
          <w:szCs w:val="24"/>
          <w:lang w:val="en-US" w:eastAsia="zh-CN"/>
        </w:rPr>
        <w:t>转化方式和资金需求</w:t>
      </w:r>
      <w:r>
        <w:rPr>
          <w:rFonts w:hint="eastAsia" w:ascii="宋体" w:hAnsi="宋体"/>
          <w:sz w:val="24"/>
          <w:szCs w:val="24"/>
          <w:lang w:val="en-US" w:eastAsia="zh-CN"/>
        </w:rPr>
        <w:t>：1. 穿刺模型生产：20万；专利转化：30万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sz w:val="24"/>
          <w:szCs w:val="24"/>
          <w:lang w:val="en-US" w:eastAsia="zh-CN"/>
        </w:rPr>
        <w:t>上图为本专利的结构原理示意图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sz w:val="24"/>
          <w:szCs w:val="24"/>
          <w:lang w:val="en-US" w:eastAsia="zh-CN"/>
        </w:rPr>
        <w:t>图中：1、脊椎穿刺模型，1-1、腰椎骨，1-2、骶椎骨，1-3、圆管，1-4、压力传感器， 2、操作控制电路，2-1、到位指示灯，2-2、电源， 3、脑脊液导流装置，3-1、微型泵，3-2、积液深度控制浮子，3-3、加液口，3-4、脑脊液引流液，3-5、储液罐，3-6、排液口，3-7、导管，4、穿刺针，4-1、直通管，4-2、针柄，4-3、针杆，4-4、针尖，4-5、侧通管，5、柔性引流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44"/>
          <w:szCs w:val="44"/>
          <w:lang w:val="en-US" w:eastAsia="zh-CN"/>
        </w:rPr>
      </w:pPr>
      <w:r>
        <w:rPr>
          <w:rFonts w:hint="eastAsia" w:ascii="宋体" w:hAnsi="宋体" w:eastAsia="宋体" w:cs="宋体"/>
          <w:b/>
          <w:bCs/>
          <w:kern w:val="0"/>
          <w:sz w:val="36"/>
          <w:szCs w:val="36"/>
          <w:lang w:val="en-US" w:eastAsia="zh-CN"/>
        </w:rPr>
        <w:t>4.一种数字胃肠机操作训练教学模型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b/>
          <w:bCs/>
          <w:sz w:val="24"/>
          <w:szCs w:val="24"/>
          <w:lang w:val="en-US" w:eastAsia="zh-CN"/>
        </w:rPr>
        <w:t>所属领域：</w:t>
      </w:r>
      <w:r>
        <w:rPr>
          <w:rFonts w:hint="eastAsia" w:ascii="宋体" w:hAnsi="宋体"/>
          <w:sz w:val="24"/>
          <w:szCs w:val="24"/>
          <w:lang w:val="en-US" w:eastAsia="zh-CN"/>
        </w:rPr>
        <w:t>放射治疗领域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b/>
          <w:bCs/>
          <w:sz w:val="24"/>
          <w:szCs w:val="24"/>
          <w:lang w:val="en-US" w:eastAsia="zh-CN"/>
        </w:rPr>
        <w:t>成果完成人：</w:t>
      </w:r>
      <w:r>
        <w:rPr>
          <w:rFonts w:hint="eastAsia" w:ascii="宋体" w:hAnsi="宋体"/>
          <w:sz w:val="24"/>
          <w:szCs w:val="24"/>
          <w:lang w:val="en-US" w:eastAsia="zh-CN"/>
        </w:rPr>
        <w:t>胡俊峰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b/>
          <w:bCs/>
          <w:sz w:val="24"/>
          <w:szCs w:val="24"/>
          <w:lang w:val="en-US" w:eastAsia="zh-CN"/>
        </w:rPr>
        <w:t>项目简介：</w:t>
      </w:r>
      <w:r>
        <w:rPr>
          <w:rFonts w:hint="eastAsia" w:ascii="宋体" w:hAnsi="宋体"/>
          <w:sz w:val="24"/>
          <w:szCs w:val="24"/>
          <w:lang w:val="en-US" w:eastAsia="zh-CN"/>
        </w:rPr>
        <w:t>数字胃肠机是一种医院常用检查胃肠道疾病的X线医疗设备，主要用来进行咽喉部、食道、胃、十二指肠、空回肠及结肠各种疾病的造影诊断，是检查各种溃疡、肿瘤、异物等疾病的主要检查设备之一，同时数字胃肠机还可以进行透视影像诊断，具有很高的使用频率，但将医院实际工作中使用的数字胃肠机直接用于摆位操作训练教学是不便的。目前的相关操作训练教学是学生到数字胃肠机机房，由老师操作并向学生讲解，学生无法亲自动手实践操作，即无法自主学习，教学效率不高，同时投入很大，故目前数字胃肠机操作训练的学习受到很大限制，教学效果不理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sz w:val="24"/>
          <w:szCs w:val="24"/>
          <w:lang w:val="en-US" w:eastAsia="zh-CN"/>
        </w:rPr>
        <w:t>针对上述现有技术存在的问题，本发明提供一种数字胃肠机操作训练教学模型，为学生提供动手操作数字胃肠机的便利，学生不需要到医院现场，在实验室就能够直接完成数字胃肠机仿真操作训练教学，直观且真实感强，而且可以同时组织多组实验，提高教学效果，同时该模拟装置的生产制作投入成本低，经济实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b/>
          <w:bCs/>
          <w:sz w:val="24"/>
          <w:szCs w:val="24"/>
          <w:lang w:val="en-US" w:eastAsia="zh-CN"/>
        </w:rPr>
        <w:t>项目优点：</w:t>
      </w:r>
      <w:r>
        <w:rPr>
          <w:rFonts w:hint="eastAsia" w:ascii="宋体" w:hAnsi="宋体"/>
          <w:sz w:val="24"/>
          <w:szCs w:val="24"/>
          <w:lang w:val="en-US" w:eastAsia="zh-CN"/>
        </w:rPr>
        <w:t>本发明专利一种数字胃肠机操作训练教学模型（专利号CN201210424082.3），包括主机、仿真透明人体、照影剂吞咽控制单元、工作站和运动控制单元，主机由C型机头运动轨道、X射线球管模型、机头、影像增强器模型、摆位灯、透视图像获取装置、诊断床和诊断床运动部件构成；仿真透明人体的各透明内脏通过接口件紧密连接组成；工作站由数字胃肠机计算机软件系统和计算机USB接口电路组成并通过USB接口与透视图像获取装置连接；运动控制单元由C型机头运动控制电路和诊断床运动控制电路组成并通过导线电连接。数字胃肠机操作训练教学模型，在实验室就就能完成数字胃肠机仿真操作训练教学，并可同时组织多组实验，提高了教学效果，该模拟装置生产成本低，经济实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sz w:val="24"/>
          <w:szCs w:val="24"/>
          <w:lang w:val="en-US" w:eastAsia="zh-CN"/>
        </w:rPr>
        <w:t>与现有技术相比，数字胃肠机操作训练教学模型的应用，为学生提供了动手操作数字胃肠机的便利，学生不需要到医院现场，在实验室就能够直接完成数字胃肠机仿真操作训练教学，学生可亲自动手操作，直观且真实感强，而且可以同时组织多组实验，大大提高了教学效果，同时该模拟装置的生产制作同真实设备相比，投入成本低，经济实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sz w:val="24"/>
          <w:szCs w:val="24"/>
          <w:lang w:val="en-US" w:eastAsia="zh-CN"/>
        </w:rPr>
        <w:t>市场前景：在医学教学领域应用广泛，附加值高，对现有教学的一次技术突破。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b/>
          <w:bCs/>
          <w:sz w:val="24"/>
          <w:szCs w:val="24"/>
          <w:lang w:val="en-US" w:eastAsia="zh-CN"/>
        </w:rPr>
        <w:t>成果转化条件：</w:t>
      </w:r>
      <w:r>
        <w:rPr>
          <w:rFonts w:hint="eastAsia" w:ascii="宋体" w:hAnsi="宋体"/>
          <w:sz w:val="24"/>
          <w:szCs w:val="24"/>
          <w:lang w:val="en-US" w:eastAsia="zh-CN"/>
        </w:rPr>
        <w:t>具备生产条件，软硬件开发一体化。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b/>
          <w:bCs/>
          <w:sz w:val="24"/>
          <w:szCs w:val="24"/>
          <w:lang w:val="en-US" w:eastAsia="zh-CN"/>
        </w:rPr>
        <w:t>转化方式和资金需求：</w:t>
      </w:r>
      <w:r>
        <w:rPr>
          <w:rFonts w:hint="eastAsia" w:ascii="宋体" w:hAnsi="宋体"/>
          <w:sz w:val="24"/>
          <w:szCs w:val="24"/>
          <w:lang w:val="en-US" w:eastAsia="zh-CN"/>
        </w:rPr>
        <w:t>1.生产：20万；专利转化：200万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bCs/>
          <w:sz w:val="24"/>
          <w:szCs w:val="24"/>
        </w:rPr>
      </w:pPr>
      <w:r>
        <w:rPr>
          <w:rFonts w:hint="eastAsia" w:hAnsi="宋体"/>
          <w:b/>
          <w:bCs/>
          <w:kern w:val="0"/>
          <w:sz w:val="44"/>
          <w:szCs w:val="44"/>
          <w:lang w:val="en-US" w:eastAsia="zh-CN"/>
        </w:rPr>
        <w:t>六 基因工程</w:t>
      </w:r>
    </w:p>
    <w:p>
      <w:pPr>
        <w:keepNext w:val="0"/>
        <w:keepLines w:val="0"/>
        <w:pageBreakBefore w:val="0"/>
        <w:widowControl w:val="0"/>
        <w:kinsoku/>
        <w:wordWrap/>
        <w:overflowPunct/>
        <w:topLinePunct w:val="0"/>
        <w:autoSpaceDE/>
        <w:autoSpaceDN/>
        <w:bidi w:val="0"/>
        <w:adjustRightInd/>
        <w:snapToGrid/>
        <w:spacing w:before="313" w:beforeLines="100"/>
        <w:jc w:val="left"/>
        <w:textAlignment w:val="auto"/>
        <w:rPr>
          <w:rFonts w:ascii="Times New Roman" w:hAnsi="Times New Roman"/>
          <w:sz w:val="44"/>
          <w:szCs w:val="44"/>
        </w:rPr>
      </w:pPr>
      <w:r>
        <w:rPr>
          <w:rFonts w:hint="eastAsia" w:ascii="宋体" w:hAnsi="宋体" w:eastAsia="宋体" w:cs="宋体"/>
          <w:b/>
          <w:bCs/>
          <w:kern w:val="0"/>
          <w:sz w:val="36"/>
          <w:szCs w:val="36"/>
          <w:lang w:val="en-US" w:eastAsia="zh-CN"/>
        </w:rPr>
        <w:t>1.活细胞水平上改变基因启动子内特定顺式作用元件甲基化修饰水平的方法</w:t>
      </w:r>
    </w:p>
    <w:p>
      <w:pPr>
        <w:spacing w:line="400" w:lineRule="exact"/>
        <w:jc w:val="left"/>
        <w:rPr>
          <w:rFonts w:ascii="宋体"/>
          <w:sz w:val="24"/>
          <w:szCs w:val="24"/>
        </w:rPr>
      </w:pPr>
      <w:r>
        <w:rPr>
          <w:rFonts w:hint="eastAsia" w:ascii="宋体" w:hAnsi="宋体"/>
          <w:b/>
          <w:sz w:val="24"/>
          <w:szCs w:val="24"/>
        </w:rPr>
        <w:t>所属领域：</w:t>
      </w:r>
      <w:r>
        <w:rPr>
          <w:rStyle w:val="18"/>
          <w:rFonts w:hint="default"/>
        </w:rPr>
        <w:t>基因工程</w:t>
      </w:r>
    </w:p>
    <w:p>
      <w:pPr>
        <w:spacing w:line="400" w:lineRule="exact"/>
        <w:jc w:val="left"/>
        <w:rPr>
          <w:rFonts w:ascii="宋体"/>
          <w:sz w:val="24"/>
          <w:szCs w:val="24"/>
        </w:rPr>
      </w:pPr>
      <w:r>
        <w:rPr>
          <w:rFonts w:hint="eastAsia" w:ascii="宋体" w:hAnsi="宋体"/>
          <w:b/>
          <w:sz w:val="24"/>
          <w:szCs w:val="24"/>
        </w:rPr>
        <w:t>成果完成人：</w:t>
      </w:r>
      <w:r>
        <w:rPr>
          <w:rFonts w:hint="eastAsia" w:ascii="宋体" w:hAnsi="宋体"/>
          <w:sz w:val="24"/>
          <w:szCs w:val="24"/>
        </w:rPr>
        <w:t>张宝乐、高殿帅、刘捷、李亨</w:t>
      </w:r>
    </w:p>
    <w:p>
      <w:pPr>
        <w:spacing w:line="360" w:lineRule="auto"/>
        <w:rPr>
          <w:rStyle w:val="18"/>
          <w:rFonts w:hint="default" w:ascii="Times New Roman" w:hAnsi="Times New Roman"/>
        </w:rPr>
      </w:pPr>
      <w:r>
        <w:rPr>
          <w:rFonts w:hint="eastAsia" w:ascii="宋体" w:hAnsi="宋体"/>
          <w:b/>
          <w:sz w:val="24"/>
          <w:szCs w:val="24"/>
        </w:rPr>
        <w:t>项目简介：</w:t>
      </w:r>
      <w:r>
        <w:rPr>
          <w:rFonts w:hint="eastAsia" w:ascii="宋体" w:hAnsi="宋体"/>
          <w:sz w:val="24"/>
          <w:szCs w:val="24"/>
        </w:rPr>
        <w:t>启动子区</w:t>
      </w:r>
      <w:r>
        <w:rPr>
          <w:rFonts w:ascii="Times New Roman" w:hAnsi="Times New Roman"/>
          <w:sz w:val="24"/>
          <w:szCs w:val="24"/>
        </w:rPr>
        <w:t>DNA甲基化修饰是调节基因表达的重要方式。</w:t>
      </w:r>
      <w:r>
        <w:rPr>
          <w:rFonts w:hint="eastAsia" w:ascii="Times New Roman" w:hAnsi="Times New Roman"/>
          <w:sz w:val="24"/>
          <w:szCs w:val="24"/>
        </w:rPr>
        <w:t>在不同的病理过程中，基因启动子区的D</w:t>
      </w:r>
      <w:r>
        <w:rPr>
          <w:rFonts w:ascii="Times New Roman" w:hAnsi="Times New Roman"/>
          <w:sz w:val="24"/>
          <w:szCs w:val="24"/>
        </w:rPr>
        <w:t>NA</w:t>
      </w:r>
      <w:r>
        <w:rPr>
          <w:rFonts w:hint="eastAsia" w:ascii="Times New Roman" w:hAnsi="Times New Roman"/>
          <w:sz w:val="24"/>
          <w:szCs w:val="24"/>
        </w:rPr>
        <w:t>甲基化修饰常呈区域化发生，如何在细胞内模拟这种启动子特定区域D</w:t>
      </w:r>
      <w:r>
        <w:rPr>
          <w:rFonts w:ascii="Times New Roman" w:hAnsi="Times New Roman"/>
          <w:sz w:val="24"/>
          <w:szCs w:val="24"/>
        </w:rPr>
        <w:t>NA</w:t>
      </w:r>
      <w:r>
        <w:rPr>
          <w:rFonts w:hint="eastAsia" w:ascii="Times New Roman" w:hAnsi="Times New Roman"/>
          <w:sz w:val="24"/>
          <w:szCs w:val="24"/>
        </w:rPr>
        <w:t>甲基化修饰成为研究D</w:t>
      </w:r>
      <w:r>
        <w:rPr>
          <w:rFonts w:ascii="Times New Roman" w:hAnsi="Times New Roman"/>
          <w:sz w:val="24"/>
          <w:szCs w:val="24"/>
        </w:rPr>
        <w:t>NA</w:t>
      </w:r>
      <w:r>
        <w:rPr>
          <w:rFonts w:hint="eastAsia" w:ascii="Times New Roman" w:hAnsi="Times New Roman"/>
          <w:sz w:val="24"/>
          <w:szCs w:val="24"/>
        </w:rPr>
        <w:t>甲基化修饰调控基因转录的难题。张宝乐团队研发了一种</w:t>
      </w:r>
      <w:r>
        <w:rPr>
          <w:rStyle w:val="18"/>
          <w:rFonts w:hint="default" w:ascii="Times New Roman" w:hAnsi="Times New Roman"/>
        </w:rPr>
        <w:t>活细胞水平上改变基因启动子内特定顺式作用元件甲基化修饰水平的方法</w:t>
      </w:r>
      <w:r>
        <w:rPr>
          <w:rStyle w:val="18"/>
          <w:rFonts w:ascii="Times New Roman" w:hAnsi="Times New Roman"/>
        </w:rPr>
        <w:t>，并将其命名为</w:t>
      </w:r>
      <w:r>
        <w:rPr>
          <w:rStyle w:val="18"/>
          <w:rFonts w:hint="default" w:ascii="Times New Roman" w:hAnsi="Times New Roman"/>
        </w:rPr>
        <w:t>特定序列甲基化再环形质粒法。</w:t>
      </w:r>
      <w:r>
        <w:rPr>
          <w:rStyle w:val="18"/>
          <w:rFonts w:ascii="Times New Roman" w:hAnsi="Times New Roman"/>
        </w:rPr>
        <w:t>该</w:t>
      </w:r>
      <w:r>
        <w:rPr>
          <w:rStyle w:val="18"/>
          <w:rFonts w:hint="default" w:ascii="Times New Roman" w:hAnsi="Times New Roman"/>
        </w:rPr>
        <w:t>方法</w:t>
      </w:r>
      <w:r>
        <w:rPr>
          <w:rStyle w:val="18"/>
          <w:rFonts w:ascii="Times New Roman" w:hAnsi="Times New Roman"/>
        </w:rPr>
        <w:t>主要</w:t>
      </w:r>
      <w:r>
        <w:rPr>
          <w:rStyle w:val="18"/>
          <w:rFonts w:hint="default" w:ascii="Times New Roman" w:hAnsi="Times New Roman"/>
        </w:rPr>
        <w:t>包括以下步骤：（1）构建目的基因野生型启动子荧光素酶载体；（2）构建带有特定限制性内切酶位点的目的基因突变型启动子荧光素酶载体；（3）获得目的基因启动子区仅特定顺式作用元件高甲基化（</w:t>
      </w:r>
      <w:r>
        <w:rPr>
          <w:rStyle w:val="19"/>
          <w:rFonts w:ascii="Times New Roman" w:hAnsi="Times New Roman"/>
        </w:rPr>
        <w:t>&gt;90%</w:t>
      </w:r>
      <w:r>
        <w:rPr>
          <w:rStyle w:val="18"/>
          <w:rFonts w:hint="default" w:ascii="Times New Roman" w:hAnsi="Times New Roman"/>
        </w:rPr>
        <w:t xml:space="preserve">）的环形 </w:t>
      </w:r>
      <w:r>
        <w:rPr>
          <w:rStyle w:val="19"/>
          <w:rFonts w:ascii="Times New Roman" w:hAnsi="Times New Roman"/>
        </w:rPr>
        <w:t xml:space="preserve">pGL3 </w:t>
      </w:r>
      <w:r>
        <w:rPr>
          <w:rStyle w:val="18"/>
          <w:rFonts w:hint="default" w:ascii="Times New Roman" w:hAnsi="Times New Roman"/>
        </w:rPr>
        <w:t>质粒。将所得环形质粒直接转染 U251 细胞，利用荧光素酶报告系统分析各顺式作用元件甲基化修饰改变对基因启动子活性的影响。通过特定序列甲基化再环形质粒法，实现了活细胞内目的基因启动子上特定顺式作用元件甲基化修饰水平的改变， 以此方法可深入探讨同一启动子内不同顺式作用元件甲基化修饰水平变化对基因转录活性的影响。</w:t>
      </w:r>
    </w:p>
    <w:p>
      <w:pPr>
        <w:spacing w:line="400" w:lineRule="exact"/>
        <w:rPr>
          <w:rFonts w:ascii="宋体"/>
          <w:sz w:val="24"/>
          <w:szCs w:val="24"/>
        </w:rPr>
      </w:pPr>
      <w:r>
        <w:rPr>
          <w:rFonts w:hint="eastAsia" w:ascii="宋体" w:hAnsi="宋体"/>
          <w:b/>
          <w:sz w:val="24"/>
          <w:szCs w:val="24"/>
        </w:rPr>
        <w:t>交易方式：</w:t>
      </w:r>
      <w:r>
        <w:rPr>
          <w:rFonts w:hint="eastAsia" w:ascii="宋体" w:hAnsi="宋体"/>
          <w:sz w:val="24"/>
          <w:szCs w:val="24"/>
        </w:rPr>
        <w:t>技术许可、技术转让</w:t>
      </w:r>
    </w:p>
    <w:p>
      <w:pPr>
        <w:spacing w:before="156" w:beforeLines="50"/>
        <w:jc w:val="center"/>
        <w:rPr>
          <w:rFonts w:hint="eastAsia" w:eastAsia="宋体"/>
          <w:sz w:val="44"/>
          <w:szCs w:val="44"/>
          <w:lang w:eastAsia="zh-CN"/>
        </w:rPr>
      </w:pPr>
    </w:p>
    <w:p>
      <w:pPr>
        <w:keepNext w:val="0"/>
        <w:keepLines w:val="0"/>
        <w:pageBreakBefore w:val="0"/>
        <w:kinsoku/>
        <w:wordWrap/>
        <w:overflowPunct/>
        <w:topLinePunct w:val="0"/>
        <w:bidi w:val="0"/>
        <w:snapToGrid/>
        <w:spacing w:line="560" w:lineRule="exact"/>
        <w:ind w:firstLine="480" w:firstLineChars="200"/>
        <w:textAlignment w:val="auto"/>
        <w:rPr>
          <w:rFonts w:hint="eastAsia" w:ascii="宋体"/>
          <w:bCs/>
          <w:sz w:val="24"/>
          <w:szCs w:val="24"/>
        </w:rPr>
      </w:pPr>
    </w:p>
    <w:p>
      <w:pPr>
        <w:keepNext w:val="0"/>
        <w:keepLines w:val="0"/>
        <w:pageBreakBefore w:val="0"/>
        <w:kinsoku/>
        <w:wordWrap/>
        <w:overflowPunct/>
        <w:topLinePunct w:val="0"/>
        <w:bidi w:val="0"/>
        <w:snapToGrid/>
        <w:spacing w:line="560" w:lineRule="exact"/>
        <w:ind w:firstLine="480" w:firstLineChars="200"/>
        <w:textAlignment w:val="auto"/>
        <w:rPr>
          <w:rFonts w:hint="default" w:ascii="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sz w:val="24"/>
          <w:szCs w:val="24"/>
        </w:rPr>
      </w:pPr>
      <w:r>
        <w:rPr>
          <w:rFonts w:hint="eastAsia" w:hAnsi="宋体"/>
          <w:b/>
          <w:bCs/>
          <w:kern w:val="0"/>
          <w:sz w:val="44"/>
          <w:szCs w:val="44"/>
          <w:lang w:val="en-US" w:eastAsia="zh-CN"/>
        </w:rPr>
        <w:t>七 实验动物管理</w:t>
      </w:r>
    </w:p>
    <w:p>
      <w:pPr>
        <w:keepNext w:val="0"/>
        <w:keepLines w:val="0"/>
        <w:pageBreakBefore w:val="0"/>
        <w:widowControl w:val="0"/>
        <w:kinsoku/>
        <w:wordWrap/>
        <w:overflowPunct/>
        <w:topLinePunct w:val="0"/>
        <w:autoSpaceDE/>
        <w:autoSpaceDN/>
        <w:bidi w:val="0"/>
        <w:adjustRightInd/>
        <w:snapToGrid/>
        <w:spacing w:before="313" w:beforeLines="100" w:line="560" w:lineRule="exact"/>
        <w:jc w:val="left"/>
        <w:textAlignment w:val="auto"/>
        <w:rPr>
          <w:rFonts w:hint="eastAsia" w:ascii="宋体" w:hAnsi="宋体" w:eastAsia="宋体" w:cs="宋体"/>
          <w:b/>
          <w:bCs/>
          <w:sz w:val="36"/>
          <w:szCs w:val="36"/>
        </w:rPr>
      </w:pPr>
      <w:r>
        <w:rPr>
          <w:rFonts w:hint="eastAsia" w:ascii="宋体" w:hAnsi="宋体" w:eastAsia="宋体" w:cs="宋体"/>
          <w:b/>
          <w:bCs/>
          <w:kern w:val="0"/>
          <w:sz w:val="36"/>
          <w:szCs w:val="36"/>
          <w:lang w:val="en-US" w:eastAsia="zh-CN"/>
        </w:rPr>
        <w:t>1.</w:t>
      </w:r>
      <w:r>
        <w:rPr>
          <w:rFonts w:hint="eastAsia" w:ascii="宋体" w:hAnsi="宋体" w:eastAsia="宋体" w:cs="宋体"/>
          <w:b/>
          <w:bCs/>
          <w:sz w:val="36"/>
          <w:szCs w:val="36"/>
        </w:rPr>
        <w:t>便于规范化饲养实验动物的一种标识牌</w:t>
      </w:r>
    </w:p>
    <w:p>
      <w:pPr>
        <w:keepNext w:val="0"/>
        <w:keepLines w:val="0"/>
        <w:pageBreakBefore w:val="0"/>
        <w:kinsoku/>
        <w:wordWrap/>
        <w:overflowPunct/>
        <w:topLinePunct w:val="0"/>
        <w:bidi w:val="0"/>
        <w:snapToGrid/>
        <w:spacing w:line="560" w:lineRule="exact"/>
        <w:textAlignment w:val="auto"/>
        <w:rPr>
          <w:rFonts w:ascii="宋体"/>
          <w:sz w:val="24"/>
          <w:szCs w:val="24"/>
        </w:rPr>
      </w:pPr>
      <w:r>
        <w:rPr>
          <w:rFonts w:hint="eastAsia" w:ascii="宋体" w:hAnsi="宋体"/>
          <w:b/>
          <w:sz w:val="24"/>
          <w:szCs w:val="24"/>
        </w:rPr>
        <w:t>所属领域：实验动物管理</w:t>
      </w:r>
    </w:p>
    <w:p>
      <w:pPr>
        <w:keepNext w:val="0"/>
        <w:keepLines w:val="0"/>
        <w:pageBreakBefore w:val="0"/>
        <w:kinsoku/>
        <w:wordWrap/>
        <w:overflowPunct/>
        <w:topLinePunct w:val="0"/>
        <w:bidi w:val="0"/>
        <w:snapToGrid/>
        <w:spacing w:line="560" w:lineRule="exact"/>
        <w:textAlignment w:val="auto"/>
        <w:rPr>
          <w:rFonts w:ascii="宋体"/>
          <w:sz w:val="24"/>
          <w:szCs w:val="24"/>
        </w:rPr>
      </w:pPr>
      <w:r>
        <w:rPr>
          <w:rFonts w:hint="eastAsia" w:ascii="宋体" w:hAnsi="宋体"/>
          <w:b/>
          <w:sz w:val="24"/>
          <w:szCs w:val="24"/>
        </w:rPr>
        <w:t>成果完成人：</w:t>
      </w:r>
      <w:r>
        <w:rPr>
          <w:rFonts w:hint="eastAsia" w:ascii="宋体" w:hAnsi="宋体"/>
          <w:b w:val="0"/>
          <w:bCs/>
          <w:sz w:val="24"/>
          <w:szCs w:val="24"/>
        </w:rPr>
        <w:t>刘永</w:t>
      </w:r>
      <w:r>
        <w:rPr>
          <w:rFonts w:hint="eastAsia" w:ascii="宋体" w:hAnsi="宋体"/>
          <w:sz w:val="24"/>
          <w:szCs w:val="24"/>
        </w:rPr>
        <w:t>团队</w:t>
      </w:r>
    </w:p>
    <w:p>
      <w:pPr>
        <w:keepNext w:val="0"/>
        <w:keepLines w:val="0"/>
        <w:pageBreakBefore w:val="0"/>
        <w:kinsoku/>
        <w:wordWrap/>
        <w:overflowPunct/>
        <w:topLinePunct w:val="0"/>
        <w:bidi w:val="0"/>
        <w:snapToGrid/>
        <w:spacing w:line="560" w:lineRule="exact"/>
        <w:textAlignment w:val="auto"/>
        <w:rPr>
          <w:rFonts w:ascii="宋体" w:hAnsi="宋体" w:cs="宋体"/>
          <w:color w:val="000000"/>
          <w:sz w:val="24"/>
          <w:szCs w:val="24"/>
          <w:shd w:val="clear" w:color="auto" w:fill="FFFFFF"/>
        </w:rPr>
      </w:pPr>
      <w:r>
        <w:rPr>
          <w:rFonts w:hint="eastAsia" w:ascii="宋体" w:hAnsi="宋体"/>
          <w:b/>
          <w:sz w:val="24"/>
          <w:szCs w:val="24"/>
        </w:rPr>
        <w:t>成果简介：</w:t>
      </w:r>
      <w:r>
        <w:rPr>
          <w:rFonts w:hint="eastAsia" w:ascii="Times New Roman" w:hAnsi="Times New Roman"/>
          <w:color w:val="000000"/>
          <w:sz w:val="24"/>
          <w:szCs w:val="24"/>
          <w:shd w:val="clear" w:color="auto" w:fill="FFFFFF"/>
        </w:rPr>
        <w:t>实验动物的规范化饲养是实验结果准确可靠的重要保障。</w:t>
      </w:r>
      <w:r>
        <w:rPr>
          <w:rFonts w:hint="eastAsia" w:ascii="宋体" w:hAnsi="宋体" w:cs="宋体"/>
          <w:color w:val="000000"/>
          <w:sz w:val="24"/>
          <w:szCs w:val="24"/>
          <w:shd w:val="clear" w:color="auto" w:fill="FFFFFF"/>
        </w:rPr>
        <w:t>饲养实验动物的信息，包括动物的品系、性别、出生日期、数量及每次更换动物垫料的日期等标识信息，需要时时更新。批量饲养实验动物时频繁的更换垫料及灭菌消毒，或因动物啃咬会导致固定普通标识牌脱落。因此</w:t>
      </w:r>
      <w:r>
        <w:rPr>
          <w:rFonts w:hint="eastAsia"/>
          <w:sz w:val="24"/>
          <w:szCs w:val="24"/>
        </w:rPr>
        <w:t>设计了一种用于饲养实验动物的标识牌，便于在</w:t>
      </w:r>
      <w:r>
        <w:rPr>
          <w:rFonts w:hint="eastAsia" w:ascii="宋体" w:hAnsi="宋体" w:cs="宋体"/>
          <w:color w:val="000000"/>
          <w:sz w:val="24"/>
          <w:szCs w:val="24"/>
          <w:shd w:val="clear" w:color="auto" w:fill="FFFFFF"/>
        </w:rPr>
        <w:t>规范化饲养实验动物过程中的便捷更新实验动物的相关饲养信息。</w:t>
      </w:r>
      <w:r>
        <w:rPr>
          <w:rFonts w:hint="eastAsia"/>
          <w:sz w:val="24"/>
          <w:szCs w:val="24"/>
        </w:rPr>
        <w:t>它</w:t>
      </w:r>
      <w:r>
        <w:rPr>
          <w:rFonts w:hint="eastAsia" w:ascii="宋体" w:hAnsi="宋体" w:cs="宋体"/>
          <w:color w:val="000000"/>
          <w:sz w:val="24"/>
          <w:szCs w:val="24"/>
          <w:shd w:val="clear" w:color="auto" w:fill="FFFFFF"/>
        </w:rPr>
        <w:t>包括印刷标识牌、标识牌载体壳和可拆卸的不锈钢金属连接绳。标识牌主体设计采用能清晰、锐利展示标识牌信息的透明防水可灭菌的塑料卡壳便于展示信息；标识牌载体壳为双层，部分区域镂空式设计方便免抽取标示牌进行添加信息或抽取打印标示牌进行整体更换；标识牌载体壳顶部两端有两个固定孔，便于用可拆卸不锈钢金属连接绳将标识牌主体固定于饲养笼网盖上；与普通饲养动物标识牌相比该装置上可拆卸的不锈钢金属连接绳不容易被饲养动物咬断，有效防止因标识牌丢失所致的饲养信息混乱现象。</w:t>
      </w:r>
    </w:p>
    <w:p>
      <w:pPr>
        <w:keepNext w:val="0"/>
        <w:keepLines w:val="0"/>
        <w:pageBreakBefore w:val="0"/>
        <w:kinsoku/>
        <w:wordWrap/>
        <w:overflowPunct/>
        <w:topLinePunct w:val="0"/>
        <w:bidi w:val="0"/>
        <w:snapToGrid/>
        <w:spacing w:line="560" w:lineRule="exact"/>
        <w:textAlignment w:val="auto"/>
        <w:rPr>
          <w:rFonts w:hint="eastAsia" w:ascii="宋体" w:hAnsi="宋体"/>
          <w:sz w:val="24"/>
          <w:szCs w:val="24"/>
        </w:rPr>
      </w:pPr>
      <w:r>
        <w:rPr>
          <w:rFonts w:hint="eastAsia" w:ascii="宋体" w:hAnsi="宋体"/>
          <w:b/>
          <w:sz w:val="24"/>
          <w:szCs w:val="24"/>
        </w:rPr>
        <w:t>交易方式：</w:t>
      </w:r>
      <w:r>
        <w:rPr>
          <w:rFonts w:hint="eastAsia" w:ascii="宋体" w:hAnsi="宋体"/>
          <w:sz w:val="24"/>
          <w:szCs w:val="24"/>
        </w:rPr>
        <w:t>技术转让</w:t>
      </w:r>
    </w:p>
    <w:p>
      <w:pPr>
        <w:keepNext w:val="0"/>
        <w:keepLines w:val="0"/>
        <w:pageBreakBefore w:val="0"/>
        <w:kinsoku/>
        <w:wordWrap/>
        <w:overflowPunct/>
        <w:topLinePunct w:val="0"/>
        <w:bidi w:val="0"/>
        <w:snapToGrid/>
        <w:spacing w:line="560" w:lineRule="exact"/>
        <w:textAlignment w:val="auto"/>
        <w:rPr>
          <w:rFonts w:hint="eastAsia" w:ascii="宋体" w:hAnsi="宋体"/>
          <w:sz w:val="24"/>
          <w:szCs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sz w:val="24"/>
          <w:szCs w:val="24"/>
        </w:rPr>
      </w:pPr>
      <w:r>
        <w:rPr>
          <w:rFonts w:hint="eastAsia" w:hAnsi="宋体"/>
          <w:b/>
          <w:bCs/>
          <w:kern w:val="0"/>
          <w:sz w:val="44"/>
          <w:szCs w:val="44"/>
          <w:lang w:val="en-US" w:eastAsia="zh-CN"/>
        </w:rPr>
        <w:t>八 医学信息</w:t>
      </w:r>
    </w:p>
    <w:p>
      <w:pPr>
        <w:spacing w:before="156" w:beforeLines="50"/>
        <w:jc w:val="left"/>
        <w:rPr>
          <w:rFonts w:hint="eastAsia" w:ascii="宋体" w:hAnsi="宋体" w:eastAsia="宋体" w:cs="宋体"/>
          <w:b/>
          <w:bCs/>
          <w:sz w:val="36"/>
          <w:szCs w:val="36"/>
        </w:rPr>
      </w:pPr>
      <w:r>
        <w:rPr>
          <w:rFonts w:hint="eastAsia" w:ascii="宋体" w:hAnsi="宋体" w:eastAsia="宋体" w:cs="宋体"/>
          <w:b/>
          <w:bCs/>
          <w:kern w:val="0"/>
          <w:sz w:val="36"/>
          <w:szCs w:val="36"/>
          <w:lang w:val="en-US" w:eastAsia="zh-CN"/>
        </w:rPr>
        <w:t>1.</w:t>
      </w:r>
      <w:r>
        <w:rPr>
          <w:rFonts w:hint="eastAsia" w:ascii="宋体" w:hAnsi="宋体" w:eastAsia="宋体" w:cs="宋体"/>
          <w:b/>
          <w:bCs/>
          <w:sz w:val="36"/>
          <w:szCs w:val="36"/>
        </w:rPr>
        <w:t>面向生物医疗大数据安全共享的隐私保护关键技术研究及平台</w:t>
      </w:r>
      <w:r>
        <w:rPr>
          <w:rFonts w:hint="eastAsia" w:ascii="宋体" w:hAnsi="宋体" w:eastAsia="宋体" w:cs="宋体"/>
          <w:b/>
          <w:bCs/>
          <w:sz w:val="36"/>
          <w:szCs w:val="36"/>
          <w:lang w:val="en-US" w:eastAsia="zh-CN"/>
        </w:rPr>
        <w:t>研发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lang w:val="en-US" w:eastAsia="zh-CN"/>
        </w:rPr>
      </w:pPr>
      <w:r>
        <w:rPr>
          <w:rFonts w:hint="eastAsia" w:ascii="宋体" w:hAnsi="宋体" w:eastAsia="宋体" w:cs="宋体"/>
          <w:b/>
          <w:sz w:val="24"/>
          <w:szCs w:val="24"/>
        </w:rPr>
        <w:t>所属领域：</w:t>
      </w:r>
      <w:r>
        <w:rPr>
          <w:rFonts w:hint="eastAsia" w:ascii="宋体" w:hAnsi="宋体" w:eastAsia="宋体" w:cs="宋体"/>
          <w:bCs/>
          <w:sz w:val="24"/>
          <w:szCs w:val="24"/>
        </w:rPr>
        <w:t>生物信息</w:t>
      </w:r>
      <w:r>
        <w:rPr>
          <w:rFonts w:hint="eastAsia" w:ascii="宋体" w:hAnsi="宋体" w:eastAsia="宋体" w:cs="宋体"/>
          <w:bCs/>
          <w:sz w:val="24"/>
          <w:szCs w:val="24"/>
          <w:lang w:val="en-US" w:eastAsia="zh-CN"/>
        </w:rPr>
        <w:t xml:space="preserve"> &amp; 医学信息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b/>
          <w:sz w:val="24"/>
          <w:szCs w:val="24"/>
        </w:rPr>
        <w:t>成果完成人：</w:t>
      </w:r>
      <w:r>
        <w:rPr>
          <w:rFonts w:hint="eastAsia" w:ascii="宋体" w:hAnsi="宋体" w:eastAsia="宋体" w:cs="宋体"/>
          <w:sz w:val="24"/>
          <w:szCs w:val="24"/>
        </w:rPr>
        <w:t>吴响、王换换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Cs/>
          <w:sz w:val="24"/>
          <w:szCs w:val="24"/>
          <w:lang w:val="en-US" w:eastAsia="zh-CN"/>
        </w:rPr>
      </w:pPr>
      <w:r>
        <w:rPr>
          <w:rFonts w:hint="eastAsia" w:ascii="宋体" w:hAnsi="宋体" w:eastAsia="宋体" w:cs="宋体"/>
          <w:b/>
          <w:sz w:val="24"/>
          <w:szCs w:val="24"/>
        </w:rPr>
        <w:t>项目背景简介：</w:t>
      </w:r>
      <w:r>
        <w:rPr>
          <w:rFonts w:hint="eastAsia" w:ascii="宋体" w:hAnsi="宋体" w:eastAsia="宋体" w:cs="宋体"/>
          <w:bCs/>
          <w:sz w:val="24"/>
          <w:szCs w:val="24"/>
        </w:rPr>
        <w:t>2021年，我国十四五规划中明确提出将生物医疗健康大数据行业作为发展规划的重要内容，标志着生物医疗健康大数据的应用达到了新高度，生物医疗大数据作为精准医疗的基础，密切影响精准医疗、健康服务、基因工程等行业未来的发展。然而，由于医疗大数据具有重要且丰富的隐私信息，其传输、共享</w:t>
      </w:r>
      <w:r>
        <w:rPr>
          <w:rFonts w:hint="eastAsia" w:ascii="宋体" w:hAnsi="宋体" w:eastAsia="宋体" w:cs="宋体"/>
          <w:bCs/>
          <w:sz w:val="24"/>
          <w:szCs w:val="24"/>
          <w:lang w:eastAsia="zh-CN"/>
        </w:rPr>
        <w:t>、</w:t>
      </w:r>
      <w:r>
        <w:rPr>
          <w:rFonts w:hint="eastAsia" w:ascii="宋体" w:hAnsi="宋体" w:eastAsia="宋体" w:cs="宋体"/>
          <w:bCs/>
          <w:sz w:val="24"/>
          <w:szCs w:val="24"/>
        </w:rPr>
        <w:t>发布</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挖掘等</w:t>
      </w:r>
      <w:r>
        <w:rPr>
          <w:rFonts w:hint="eastAsia" w:ascii="宋体" w:hAnsi="宋体" w:eastAsia="宋体" w:cs="宋体"/>
          <w:bCs/>
          <w:sz w:val="24"/>
          <w:szCs w:val="24"/>
        </w:rPr>
        <w:t>过程存在严重的隐私泄露风险。</w:t>
      </w:r>
      <w:r>
        <w:rPr>
          <w:rFonts w:hint="eastAsia" w:ascii="宋体" w:hAnsi="宋体" w:eastAsia="宋体" w:cs="宋体"/>
          <w:bCs/>
          <w:sz w:val="24"/>
          <w:szCs w:val="24"/>
          <w:lang w:val="en-US" w:eastAsia="zh-CN"/>
        </w:rPr>
        <w:t>正是因为隐私泄露问题</w:t>
      </w:r>
      <w:r>
        <w:rPr>
          <w:rFonts w:hint="eastAsia" w:ascii="宋体" w:hAnsi="宋体" w:eastAsia="宋体" w:cs="宋体"/>
          <w:bCs/>
          <w:sz w:val="24"/>
          <w:szCs w:val="24"/>
        </w:rPr>
        <w:t>，</w:t>
      </w:r>
      <w:r>
        <w:rPr>
          <w:rFonts w:hint="eastAsia" w:ascii="宋体" w:hAnsi="宋体" w:eastAsia="宋体" w:cs="宋体"/>
          <w:bCs/>
          <w:sz w:val="24"/>
          <w:szCs w:val="24"/>
          <w:lang w:val="en-US" w:eastAsia="zh-CN"/>
        </w:rPr>
        <w:t>导致</w:t>
      </w:r>
      <w:r>
        <w:rPr>
          <w:rFonts w:hint="eastAsia" w:ascii="宋体" w:hAnsi="宋体" w:eastAsia="宋体" w:cs="宋体"/>
          <w:bCs/>
          <w:sz w:val="24"/>
          <w:szCs w:val="24"/>
        </w:rPr>
        <w:t>生物医疗行业数据封闭、分散且表示方式不一致，严重制约了医疗大数据的价值共享及应用。如何实现生物医疗健康大数据的安全共享及挖掘是加速</w:t>
      </w:r>
      <w:r>
        <w:rPr>
          <w:rFonts w:hint="eastAsia" w:ascii="宋体" w:hAnsi="宋体" w:eastAsia="宋体" w:cs="宋体"/>
          <w:bCs/>
          <w:sz w:val="24"/>
          <w:szCs w:val="24"/>
          <w:lang w:val="en-US" w:eastAsia="zh-CN"/>
        </w:rPr>
        <w:t>医疗行业</w:t>
      </w:r>
      <w:r>
        <w:rPr>
          <w:rFonts w:hint="eastAsia" w:ascii="宋体" w:hAnsi="宋体" w:eastAsia="宋体" w:cs="宋体"/>
          <w:bCs/>
          <w:sz w:val="24"/>
          <w:szCs w:val="24"/>
        </w:rPr>
        <w:t>产业链各个环节数据积累与集聚的关键与重点，为医疗行业提升效率、降低成本、缩短周期等提供更有效的措施。</w:t>
      </w:r>
      <w:r>
        <w:rPr>
          <w:rFonts w:hint="eastAsia" w:ascii="宋体" w:hAnsi="宋体" w:eastAsia="宋体" w:cs="宋体"/>
          <w:bCs/>
          <w:sz w:val="24"/>
          <w:szCs w:val="24"/>
          <w:lang w:val="en-US" w:eastAsia="zh-CN"/>
        </w:rPr>
        <w:t>本项目包含以下发明专利：</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420" w:firstLineChars="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一种基于状态机实现访问控制的云平台服务方法及系统（发明专利）</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420" w:firstLineChars="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一种集群自反馈式负载均衡调度系统及方法（发明专利）</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420" w:firstLineChars="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一种分布式集群负载均衡并行调度系统及方法（发明专利）</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420" w:firstLineChars="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一种具有抑制机制的流式生物数据隐私保护增量发布方法（发明专利）</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420" w:firstLineChars="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一种增量发布流式生物数据的隐私保护方法（发明专利）</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420" w:firstLineChars="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区分准标识符属性的二次K-匿名隐私保护算法（发明专利）</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420" w:firstLineChars="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面向微数据的快速匿名隐私算法（发明专利）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b/>
          <w:sz w:val="24"/>
          <w:szCs w:val="24"/>
        </w:rPr>
        <w:t>项目规划和发展模式：</w:t>
      </w:r>
    </w:p>
    <w:p>
      <w:pPr>
        <w:keepNext w:val="0"/>
        <w:keepLines w:val="0"/>
        <w:pageBreakBefore w:val="0"/>
        <w:widowControl w:val="0"/>
        <w:kinsoku/>
        <w:wordWrap/>
        <w:overflowPunct/>
        <w:topLinePunct w:val="0"/>
        <w:autoSpaceDE/>
        <w:autoSpaceDN/>
        <w:bidi w:val="0"/>
        <w:adjustRightInd/>
        <w:snapToGrid/>
        <w:spacing w:line="560" w:lineRule="exact"/>
        <w:ind w:firstLine="481"/>
        <w:textAlignment w:val="auto"/>
        <w:rPr>
          <w:rFonts w:hint="eastAsia" w:ascii="宋体" w:hAnsi="宋体" w:eastAsia="宋体" w:cs="宋体"/>
          <w:bCs/>
          <w:sz w:val="24"/>
          <w:szCs w:val="24"/>
        </w:rPr>
      </w:pPr>
      <w:r>
        <w:rPr>
          <w:rFonts w:hint="eastAsia" w:ascii="宋体" w:hAnsi="宋体" w:eastAsia="宋体" w:cs="宋体"/>
          <w:bCs/>
          <w:sz w:val="24"/>
          <w:szCs w:val="24"/>
        </w:rPr>
        <w:t>本项目依托徐州医科大学自主研发的医疗大数据可视化开源平台MNSSp3（</w:t>
      </w:r>
      <w:r>
        <w:rPr>
          <w:rFonts w:hint="eastAsia" w:ascii="宋体" w:hAnsi="宋体" w:eastAsia="宋体" w:cs="宋体"/>
          <w:bCs/>
          <w:sz w:val="24"/>
          <w:szCs w:val="24"/>
          <w:lang w:val="en-US" w:eastAsia="zh-CN"/>
        </w:rPr>
        <w:t>访问网址：</w:t>
      </w:r>
      <w:r>
        <w:rPr>
          <w:rFonts w:hint="eastAsia" w:ascii="宋体" w:hAnsi="宋体" w:eastAsia="宋体" w:cs="宋体"/>
          <w:bCs/>
          <w:sz w:val="24"/>
          <w:szCs w:val="24"/>
        </w:rPr>
        <w:t>http://mnssp3.xzhmu.edu.cn/），建立遵循隐私计算理念的数据存储、计算、协作的环境，在数据安全、授权使用和隐私保护下提供了数据采集、清洗、分析、应用的数据全生命周期管理，打造多模态多组学数据的一站式分析协作平台；提供高质量工具的发布管理生态，让用户可一键完成数据分析，整合多元的公共数据集和第三方私有数据集，数据可公开发布，也可通过白盒授权（可用可见）和黑盒授权（可用不可见）的方式进行分享，从而真正实现以数据保护为前提的隐私安全计算</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实现</w:t>
      </w:r>
      <w:r>
        <w:rPr>
          <w:rFonts w:hint="eastAsia" w:ascii="宋体" w:hAnsi="宋体" w:eastAsia="宋体" w:cs="宋体"/>
          <w:bCs/>
          <w:sz w:val="24"/>
          <w:szCs w:val="24"/>
        </w:rPr>
        <w:t>数据联合查询和分析。数据科学模块为数据科学家提供了自助式AI建模和数据挖掘的完整环境，为多模态多组学数据分析协作提供一站式服务，大大地提高了科研和临床转化的效率；整合集聚更多科技创新资源，为科研机构、医疗机构提供端到端的全链条数据解决方案，为生命健康产业领域中各类企业、科研院所、医疗机构提供专业的挖掘分析、研发服务等“一站式”公共服务。</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sz w:val="24"/>
          <w:szCs w:val="24"/>
        </w:rPr>
      </w:pPr>
      <w:bookmarkStart w:id="16" w:name="_GoBack"/>
      <w:bookmarkEnd w:id="16"/>
      <w:r>
        <w:rPr>
          <w:rFonts w:hint="eastAsia" w:ascii="宋体" w:hAnsi="宋体" w:eastAsia="宋体" w:cs="宋体"/>
          <w:bCs/>
          <w:sz w:val="24"/>
          <w:szCs w:val="24"/>
        </w:rPr>
        <w:t>该项目联合国家人口与健康数据共享平台、</w:t>
      </w:r>
      <w:r>
        <w:rPr>
          <w:rFonts w:hint="eastAsia" w:ascii="宋体" w:hAnsi="宋体" w:eastAsia="宋体" w:cs="宋体"/>
          <w:bCs/>
          <w:sz w:val="24"/>
          <w:szCs w:val="24"/>
          <w:lang w:val="en-US" w:eastAsia="zh-CN"/>
        </w:rPr>
        <w:t>中科院、北京协和医院</w:t>
      </w:r>
      <w:r>
        <w:rPr>
          <w:rFonts w:hint="eastAsia" w:ascii="宋体" w:hAnsi="宋体" w:eastAsia="宋体" w:cs="宋体"/>
          <w:bCs/>
          <w:sz w:val="24"/>
          <w:szCs w:val="24"/>
        </w:rPr>
        <w:t>及美国东北州立大学的信息安全研究团队，共同多模态多组学数据分析协作平台。团队核心技术成员具有扎实的科研素质及开发能力，为本项目的实施奠定了坚实的团队基础。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图1 生物医疗健康大数据全生命周期的安全计算架构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b/>
          <w:sz w:val="24"/>
          <w:szCs w:val="24"/>
        </w:rPr>
        <w:t>资金需求：</w:t>
      </w:r>
      <w:r>
        <w:rPr>
          <w:rFonts w:hint="eastAsia" w:ascii="宋体" w:hAnsi="宋体" w:eastAsia="宋体" w:cs="宋体"/>
          <w:sz w:val="24"/>
          <w:szCs w:val="24"/>
        </w:rPr>
        <w:t>1.平台技术研发</w:t>
      </w:r>
      <w:r>
        <w:rPr>
          <w:rFonts w:hint="eastAsia" w:ascii="宋体" w:hAnsi="宋体" w:eastAsia="宋体" w:cs="宋体"/>
          <w:sz w:val="24"/>
          <w:szCs w:val="24"/>
          <w:highlight w:val="none"/>
        </w:rPr>
        <w:t>：300万；2.数据清洗及处理：200万；3.数据挖掘模型构建：200万；4. 技术指导及资源对接</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300万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sz w:val="24"/>
          <w:szCs w:val="24"/>
        </w:rPr>
      </w:pPr>
      <w:r>
        <w:rPr>
          <w:rFonts w:hint="eastAsia" w:ascii="宋体" w:hAnsi="宋体" w:eastAsia="宋体" w:cs="宋体"/>
          <w:b/>
          <w:bCs/>
          <w:sz w:val="24"/>
          <w:szCs w:val="24"/>
        </w:rPr>
        <w:t>交易方式</w:t>
      </w:r>
      <w:r>
        <w:rPr>
          <w:rFonts w:hint="eastAsia" w:ascii="宋体" w:hAnsi="宋体" w:eastAsia="宋体" w:cs="宋体"/>
          <w:sz w:val="24"/>
          <w:szCs w:val="24"/>
        </w:rPr>
        <w:t>：数据资源及模型共享、技术研发。</w:t>
      </w:r>
    </w:p>
    <w:p>
      <w:pPr>
        <w:keepNext w:val="0"/>
        <w:keepLines w:val="0"/>
        <w:pageBreakBefore w:val="0"/>
        <w:kinsoku/>
        <w:wordWrap/>
        <w:overflowPunct/>
        <w:topLinePunct w:val="0"/>
        <w:bidi w:val="0"/>
        <w:snapToGrid/>
        <w:spacing w:line="560" w:lineRule="exact"/>
        <w:textAlignment w:val="auto"/>
        <w:rPr>
          <w:rFonts w:hint="default" w:ascii="宋体" w:hAnsi="宋体"/>
          <w:sz w:val="24"/>
          <w:szCs w:val="24"/>
          <w:lang w:val="en-US" w:eastAsia="zh-CN"/>
        </w:rPr>
      </w:pPr>
    </w:p>
    <w:sectPr>
      <w:footerReference r:id="rId5" w:type="default"/>
      <w:pgSz w:w="11906" w:h="16838"/>
      <w:pgMar w:top="1418" w:right="1134" w:bottom="1418" w:left="1134"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PSMT">
    <w:altName w:val="Times New Roman"/>
    <w:panose1 w:val="00000000000000000000"/>
    <w:charset w:val="00"/>
    <w:family w:val="roman"/>
    <w:pitch w:val="default"/>
    <w:sig w:usb0="00000000" w:usb1="00000000" w:usb2="00000000" w:usb3="00000000" w:csb0="00040001" w:csb1="00000000"/>
  </w:font>
  <w:font w:name="华文行楷">
    <w:panose1 w:val="02010800040101010101"/>
    <w:charset w:val="86"/>
    <w:family w:val="auto"/>
    <w:pitch w:val="default"/>
    <w:sig w:usb0="00000001" w:usb1="080F0000" w:usb2="00000000" w:usb3="00000000" w:csb0="00040000" w:csb1="00000000"/>
  </w:font>
  <w:font w:name="隶书">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3" name="文本框 1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0JjJA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7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0JjJAzAgAAZQ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E8B569"/>
    <w:multiLevelType w:val="singleLevel"/>
    <w:tmpl w:val="90E8B569"/>
    <w:lvl w:ilvl="0" w:tentative="0">
      <w:start w:val="1"/>
      <w:numFmt w:val="bullet"/>
      <w:lvlText w:val=""/>
      <w:lvlJc w:val="left"/>
      <w:pPr>
        <w:ind w:left="420" w:hanging="420"/>
      </w:pPr>
      <w:rPr>
        <w:rFonts w:hint="default" w:ascii="Wingdings" w:hAnsi="Wingdings"/>
      </w:rPr>
    </w:lvl>
  </w:abstractNum>
  <w:abstractNum w:abstractNumId="1">
    <w:nsid w:val="D564A068"/>
    <w:multiLevelType w:val="singleLevel"/>
    <w:tmpl w:val="D564A068"/>
    <w:lvl w:ilvl="0" w:tentative="0">
      <w:start w:val="1"/>
      <w:numFmt w:val="decimal"/>
      <w:lvlText w:val="%1."/>
      <w:lvlJc w:val="left"/>
      <w:pPr>
        <w:tabs>
          <w:tab w:val="left" w:pos="312"/>
        </w:tabs>
      </w:pPr>
    </w:lvl>
  </w:abstractNum>
  <w:abstractNum w:abstractNumId="2">
    <w:nsid w:val="4B23280E"/>
    <w:multiLevelType w:val="singleLevel"/>
    <w:tmpl w:val="4B23280E"/>
    <w:lvl w:ilvl="0" w:tentative="0">
      <w:start w:val="1"/>
      <w:numFmt w:val="decimal"/>
      <w:lvlText w:val="%1."/>
      <w:lvlJc w:val="left"/>
      <w:pPr>
        <w:tabs>
          <w:tab w:val="left" w:pos="312"/>
        </w:tabs>
      </w:pPr>
    </w:lvl>
  </w:abstractNum>
  <w:abstractNum w:abstractNumId="3">
    <w:nsid w:val="6D57AFA7"/>
    <w:multiLevelType w:val="singleLevel"/>
    <w:tmpl w:val="6D57AFA7"/>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hideGrammatical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023"/>
    <w:rsid w:val="0001320D"/>
    <w:rsid w:val="00020F87"/>
    <w:rsid w:val="0003375C"/>
    <w:rsid w:val="0004278D"/>
    <w:rsid w:val="00054E44"/>
    <w:rsid w:val="00057F91"/>
    <w:rsid w:val="00062587"/>
    <w:rsid w:val="000661B0"/>
    <w:rsid w:val="0008201A"/>
    <w:rsid w:val="00084856"/>
    <w:rsid w:val="00086101"/>
    <w:rsid w:val="000869AB"/>
    <w:rsid w:val="000A3C79"/>
    <w:rsid w:val="000B0EE5"/>
    <w:rsid w:val="000D0BBB"/>
    <w:rsid w:val="000D4F2F"/>
    <w:rsid w:val="000E28A0"/>
    <w:rsid w:val="000E2D49"/>
    <w:rsid w:val="000F52BD"/>
    <w:rsid w:val="00103875"/>
    <w:rsid w:val="00106EE9"/>
    <w:rsid w:val="00127173"/>
    <w:rsid w:val="00132284"/>
    <w:rsid w:val="00144CBF"/>
    <w:rsid w:val="001729FD"/>
    <w:rsid w:val="00182DF7"/>
    <w:rsid w:val="0018711A"/>
    <w:rsid w:val="00193EE5"/>
    <w:rsid w:val="001947B3"/>
    <w:rsid w:val="001B6A4E"/>
    <w:rsid w:val="001B6B1B"/>
    <w:rsid w:val="001F419C"/>
    <w:rsid w:val="00202811"/>
    <w:rsid w:val="00217706"/>
    <w:rsid w:val="00220395"/>
    <w:rsid w:val="00221DC3"/>
    <w:rsid w:val="00222D78"/>
    <w:rsid w:val="00225647"/>
    <w:rsid w:val="0024696B"/>
    <w:rsid w:val="002520D1"/>
    <w:rsid w:val="002531CA"/>
    <w:rsid w:val="00273D6B"/>
    <w:rsid w:val="00273EE3"/>
    <w:rsid w:val="002820FD"/>
    <w:rsid w:val="0028620F"/>
    <w:rsid w:val="00287856"/>
    <w:rsid w:val="002A22BE"/>
    <w:rsid w:val="002A7C6A"/>
    <w:rsid w:val="002D11EE"/>
    <w:rsid w:val="002D352E"/>
    <w:rsid w:val="002D4343"/>
    <w:rsid w:val="002E0AAF"/>
    <w:rsid w:val="00313C02"/>
    <w:rsid w:val="00326193"/>
    <w:rsid w:val="00334645"/>
    <w:rsid w:val="00351085"/>
    <w:rsid w:val="00351238"/>
    <w:rsid w:val="00351BE9"/>
    <w:rsid w:val="00360F68"/>
    <w:rsid w:val="00363BF9"/>
    <w:rsid w:val="003744CA"/>
    <w:rsid w:val="00374C4F"/>
    <w:rsid w:val="00384637"/>
    <w:rsid w:val="003A028D"/>
    <w:rsid w:val="003A2DE1"/>
    <w:rsid w:val="003A6DDD"/>
    <w:rsid w:val="003C0D86"/>
    <w:rsid w:val="003C2BC1"/>
    <w:rsid w:val="003C2FB6"/>
    <w:rsid w:val="003C62C9"/>
    <w:rsid w:val="003C7476"/>
    <w:rsid w:val="003D4839"/>
    <w:rsid w:val="003D7BD9"/>
    <w:rsid w:val="003E41D7"/>
    <w:rsid w:val="003F3A53"/>
    <w:rsid w:val="004064DB"/>
    <w:rsid w:val="004108B2"/>
    <w:rsid w:val="00421657"/>
    <w:rsid w:val="0044402E"/>
    <w:rsid w:val="004515D4"/>
    <w:rsid w:val="00452216"/>
    <w:rsid w:val="004942EC"/>
    <w:rsid w:val="00494B84"/>
    <w:rsid w:val="004961E7"/>
    <w:rsid w:val="004A575D"/>
    <w:rsid w:val="004C748E"/>
    <w:rsid w:val="004C7B01"/>
    <w:rsid w:val="004E5258"/>
    <w:rsid w:val="004F4C93"/>
    <w:rsid w:val="005022D9"/>
    <w:rsid w:val="00506CF1"/>
    <w:rsid w:val="005106C6"/>
    <w:rsid w:val="005122AB"/>
    <w:rsid w:val="00516A6F"/>
    <w:rsid w:val="00520AB8"/>
    <w:rsid w:val="005225E4"/>
    <w:rsid w:val="0052314B"/>
    <w:rsid w:val="00536F66"/>
    <w:rsid w:val="00553D19"/>
    <w:rsid w:val="005575B0"/>
    <w:rsid w:val="00557D10"/>
    <w:rsid w:val="005639BA"/>
    <w:rsid w:val="0056467D"/>
    <w:rsid w:val="005669CE"/>
    <w:rsid w:val="00575E73"/>
    <w:rsid w:val="00581FA8"/>
    <w:rsid w:val="0059389C"/>
    <w:rsid w:val="00596417"/>
    <w:rsid w:val="005A2BE7"/>
    <w:rsid w:val="005B14C7"/>
    <w:rsid w:val="005B1B13"/>
    <w:rsid w:val="005C218F"/>
    <w:rsid w:val="005D4421"/>
    <w:rsid w:val="005E3E97"/>
    <w:rsid w:val="005F740C"/>
    <w:rsid w:val="0060265E"/>
    <w:rsid w:val="006048CF"/>
    <w:rsid w:val="006112E0"/>
    <w:rsid w:val="00631347"/>
    <w:rsid w:val="006337F8"/>
    <w:rsid w:val="006465D9"/>
    <w:rsid w:val="00654DCB"/>
    <w:rsid w:val="00664419"/>
    <w:rsid w:val="00666F08"/>
    <w:rsid w:val="00673526"/>
    <w:rsid w:val="00680FD1"/>
    <w:rsid w:val="0068710E"/>
    <w:rsid w:val="006915A8"/>
    <w:rsid w:val="006B0DED"/>
    <w:rsid w:val="006B3264"/>
    <w:rsid w:val="006C3E5A"/>
    <w:rsid w:val="006E1CB3"/>
    <w:rsid w:val="006F4DFC"/>
    <w:rsid w:val="00717B4B"/>
    <w:rsid w:val="00725440"/>
    <w:rsid w:val="00740E97"/>
    <w:rsid w:val="00760BCD"/>
    <w:rsid w:val="00761A96"/>
    <w:rsid w:val="00763800"/>
    <w:rsid w:val="00782072"/>
    <w:rsid w:val="007851B9"/>
    <w:rsid w:val="00794545"/>
    <w:rsid w:val="00796B82"/>
    <w:rsid w:val="007A5F97"/>
    <w:rsid w:val="007B5D84"/>
    <w:rsid w:val="007C3BDA"/>
    <w:rsid w:val="007C721E"/>
    <w:rsid w:val="007D7822"/>
    <w:rsid w:val="007E6C07"/>
    <w:rsid w:val="007F0663"/>
    <w:rsid w:val="007F548B"/>
    <w:rsid w:val="00811C5A"/>
    <w:rsid w:val="008471A2"/>
    <w:rsid w:val="00855DB4"/>
    <w:rsid w:val="00894912"/>
    <w:rsid w:val="0089532E"/>
    <w:rsid w:val="00895F0D"/>
    <w:rsid w:val="00896025"/>
    <w:rsid w:val="00896E01"/>
    <w:rsid w:val="00897659"/>
    <w:rsid w:val="00897F2B"/>
    <w:rsid w:val="008A649A"/>
    <w:rsid w:val="008B341C"/>
    <w:rsid w:val="008B4137"/>
    <w:rsid w:val="008B4ECA"/>
    <w:rsid w:val="008C3C65"/>
    <w:rsid w:val="008C78E3"/>
    <w:rsid w:val="008D3E40"/>
    <w:rsid w:val="008E34B2"/>
    <w:rsid w:val="008E3D93"/>
    <w:rsid w:val="008F4B88"/>
    <w:rsid w:val="009006DD"/>
    <w:rsid w:val="009046AD"/>
    <w:rsid w:val="009156CE"/>
    <w:rsid w:val="00922069"/>
    <w:rsid w:val="00925D28"/>
    <w:rsid w:val="00932D09"/>
    <w:rsid w:val="00952F24"/>
    <w:rsid w:val="00965BE2"/>
    <w:rsid w:val="00975D0B"/>
    <w:rsid w:val="009A54CF"/>
    <w:rsid w:val="009B379C"/>
    <w:rsid w:val="009C02C4"/>
    <w:rsid w:val="009C5632"/>
    <w:rsid w:val="009E3ABC"/>
    <w:rsid w:val="009E3C62"/>
    <w:rsid w:val="009E4206"/>
    <w:rsid w:val="009F6EEA"/>
    <w:rsid w:val="009F7023"/>
    <w:rsid w:val="00A00507"/>
    <w:rsid w:val="00A05002"/>
    <w:rsid w:val="00A13D13"/>
    <w:rsid w:val="00A17074"/>
    <w:rsid w:val="00A261B6"/>
    <w:rsid w:val="00A33570"/>
    <w:rsid w:val="00A406B3"/>
    <w:rsid w:val="00A72186"/>
    <w:rsid w:val="00A7472E"/>
    <w:rsid w:val="00A85E2D"/>
    <w:rsid w:val="00A87473"/>
    <w:rsid w:val="00AA7616"/>
    <w:rsid w:val="00AC34A0"/>
    <w:rsid w:val="00AC4EDE"/>
    <w:rsid w:val="00AD0D19"/>
    <w:rsid w:val="00AD166E"/>
    <w:rsid w:val="00AD21F1"/>
    <w:rsid w:val="00AD29BC"/>
    <w:rsid w:val="00AD5C23"/>
    <w:rsid w:val="00AE24A8"/>
    <w:rsid w:val="00AE4249"/>
    <w:rsid w:val="00AE621A"/>
    <w:rsid w:val="00AF6452"/>
    <w:rsid w:val="00AF7661"/>
    <w:rsid w:val="00B02E93"/>
    <w:rsid w:val="00B11464"/>
    <w:rsid w:val="00B11A17"/>
    <w:rsid w:val="00B15E22"/>
    <w:rsid w:val="00B307D6"/>
    <w:rsid w:val="00B32649"/>
    <w:rsid w:val="00B4309B"/>
    <w:rsid w:val="00B47C79"/>
    <w:rsid w:val="00B51CC9"/>
    <w:rsid w:val="00B5422C"/>
    <w:rsid w:val="00B56312"/>
    <w:rsid w:val="00B822D3"/>
    <w:rsid w:val="00BA3F61"/>
    <w:rsid w:val="00BA6875"/>
    <w:rsid w:val="00BB22B8"/>
    <w:rsid w:val="00BC1696"/>
    <w:rsid w:val="00BC1EC4"/>
    <w:rsid w:val="00BC238C"/>
    <w:rsid w:val="00BC2CA0"/>
    <w:rsid w:val="00BD4C28"/>
    <w:rsid w:val="00BE00D2"/>
    <w:rsid w:val="00BE6A57"/>
    <w:rsid w:val="00BE7B89"/>
    <w:rsid w:val="00BF7D91"/>
    <w:rsid w:val="00C01999"/>
    <w:rsid w:val="00C167A5"/>
    <w:rsid w:val="00C2334E"/>
    <w:rsid w:val="00C361E7"/>
    <w:rsid w:val="00C63401"/>
    <w:rsid w:val="00C70E3B"/>
    <w:rsid w:val="00C721B2"/>
    <w:rsid w:val="00C7422E"/>
    <w:rsid w:val="00C770CB"/>
    <w:rsid w:val="00C87D08"/>
    <w:rsid w:val="00C95182"/>
    <w:rsid w:val="00CA6AC3"/>
    <w:rsid w:val="00CC0635"/>
    <w:rsid w:val="00CC1405"/>
    <w:rsid w:val="00CC2573"/>
    <w:rsid w:val="00CC703D"/>
    <w:rsid w:val="00CD5C8B"/>
    <w:rsid w:val="00CF6285"/>
    <w:rsid w:val="00CF63C2"/>
    <w:rsid w:val="00D03DD2"/>
    <w:rsid w:val="00D03F13"/>
    <w:rsid w:val="00D079A0"/>
    <w:rsid w:val="00D175C7"/>
    <w:rsid w:val="00D26779"/>
    <w:rsid w:val="00D31C96"/>
    <w:rsid w:val="00D4437A"/>
    <w:rsid w:val="00D44DC7"/>
    <w:rsid w:val="00D46E60"/>
    <w:rsid w:val="00D5710E"/>
    <w:rsid w:val="00D633D8"/>
    <w:rsid w:val="00D7060F"/>
    <w:rsid w:val="00D74683"/>
    <w:rsid w:val="00D90B3F"/>
    <w:rsid w:val="00DB5BD6"/>
    <w:rsid w:val="00DD2CB7"/>
    <w:rsid w:val="00DE2C31"/>
    <w:rsid w:val="00DE5F72"/>
    <w:rsid w:val="00DF58F5"/>
    <w:rsid w:val="00E00B08"/>
    <w:rsid w:val="00E03251"/>
    <w:rsid w:val="00E11ED7"/>
    <w:rsid w:val="00E23545"/>
    <w:rsid w:val="00E300A2"/>
    <w:rsid w:val="00E5340A"/>
    <w:rsid w:val="00E56DDB"/>
    <w:rsid w:val="00E65170"/>
    <w:rsid w:val="00E67EAD"/>
    <w:rsid w:val="00E7474B"/>
    <w:rsid w:val="00E75F1F"/>
    <w:rsid w:val="00E8499B"/>
    <w:rsid w:val="00E86215"/>
    <w:rsid w:val="00E92A86"/>
    <w:rsid w:val="00EA2C8E"/>
    <w:rsid w:val="00EA3AF0"/>
    <w:rsid w:val="00EA4CBC"/>
    <w:rsid w:val="00EB2EE2"/>
    <w:rsid w:val="00EC7F44"/>
    <w:rsid w:val="00EE6E59"/>
    <w:rsid w:val="00EF5456"/>
    <w:rsid w:val="00F0156A"/>
    <w:rsid w:val="00F02C3C"/>
    <w:rsid w:val="00F31AAA"/>
    <w:rsid w:val="00F43467"/>
    <w:rsid w:val="00F434E3"/>
    <w:rsid w:val="00F502EB"/>
    <w:rsid w:val="00F56E61"/>
    <w:rsid w:val="00F61FAB"/>
    <w:rsid w:val="00F70D2B"/>
    <w:rsid w:val="00F71A76"/>
    <w:rsid w:val="00F758F9"/>
    <w:rsid w:val="00F81F5E"/>
    <w:rsid w:val="00F90146"/>
    <w:rsid w:val="00F9090F"/>
    <w:rsid w:val="00FA21CA"/>
    <w:rsid w:val="00FA7854"/>
    <w:rsid w:val="00FB460F"/>
    <w:rsid w:val="00FB4E91"/>
    <w:rsid w:val="00FC048E"/>
    <w:rsid w:val="00FC2231"/>
    <w:rsid w:val="00FD4A9D"/>
    <w:rsid w:val="00FF33A3"/>
    <w:rsid w:val="00FF4EED"/>
    <w:rsid w:val="00FF5BE1"/>
    <w:rsid w:val="00FF6310"/>
    <w:rsid w:val="01077293"/>
    <w:rsid w:val="02C25648"/>
    <w:rsid w:val="03C14E93"/>
    <w:rsid w:val="043D693A"/>
    <w:rsid w:val="06F7130D"/>
    <w:rsid w:val="077013BC"/>
    <w:rsid w:val="0A196868"/>
    <w:rsid w:val="0AC07FC9"/>
    <w:rsid w:val="0B4C3A03"/>
    <w:rsid w:val="0F9C777C"/>
    <w:rsid w:val="11E27260"/>
    <w:rsid w:val="13CB66D1"/>
    <w:rsid w:val="14872745"/>
    <w:rsid w:val="15904F75"/>
    <w:rsid w:val="15917492"/>
    <w:rsid w:val="17B615D1"/>
    <w:rsid w:val="18534A14"/>
    <w:rsid w:val="187D07D6"/>
    <w:rsid w:val="19F4615D"/>
    <w:rsid w:val="1D9975D8"/>
    <w:rsid w:val="1E2B7E6D"/>
    <w:rsid w:val="1F022809"/>
    <w:rsid w:val="23000C83"/>
    <w:rsid w:val="25043012"/>
    <w:rsid w:val="2735317A"/>
    <w:rsid w:val="27AB13A4"/>
    <w:rsid w:val="27E57815"/>
    <w:rsid w:val="287F4D3E"/>
    <w:rsid w:val="290E2011"/>
    <w:rsid w:val="2BB94E84"/>
    <w:rsid w:val="2CF83B87"/>
    <w:rsid w:val="2D3478B7"/>
    <w:rsid w:val="2DB46066"/>
    <w:rsid w:val="2ED0148D"/>
    <w:rsid w:val="2F5C2975"/>
    <w:rsid w:val="32207E7E"/>
    <w:rsid w:val="324B2905"/>
    <w:rsid w:val="33436BD0"/>
    <w:rsid w:val="37DE7578"/>
    <w:rsid w:val="384555D6"/>
    <w:rsid w:val="39232E62"/>
    <w:rsid w:val="39B42C8C"/>
    <w:rsid w:val="3A2435BC"/>
    <w:rsid w:val="3B985F64"/>
    <w:rsid w:val="3B987B72"/>
    <w:rsid w:val="3D3038DD"/>
    <w:rsid w:val="3D62203E"/>
    <w:rsid w:val="3DF82BEE"/>
    <w:rsid w:val="3EE9520E"/>
    <w:rsid w:val="40587F3D"/>
    <w:rsid w:val="40827F51"/>
    <w:rsid w:val="413C0704"/>
    <w:rsid w:val="41601F60"/>
    <w:rsid w:val="438B6FDC"/>
    <w:rsid w:val="461C27E0"/>
    <w:rsid w:val="46BD578A"/>
    <w:rsid w:val="47A75039"/>
    <w:rsid w:val="48552B1F"/>
    <w:rsid w:val="4A021F46"/>
    <w:rsid w:val="4A481D6F"/>
    <w:rsid w:val="4BA81215"/>
    <w:rsid w:val="4BC63436"/>
    <w:rsid w:val="55D76B0A"/>
    <w:rsid w:val="56224308"/>
    <w:rsid w:val="56252002"/>
    <w:rsid w:val="58186975"/>
    <w:rsid w:val="59F6349F"/>
    <w:rsid w:val="59F773E6"/>
    <w:rsid w:val="5A843437"/>
    <w:rsid w:val="5B706E45"/>
    <w:rsid w:val="5D870102"/>
    <w:rsid w:val="5F8B69A0"/>
    <w:rsid w:val="5F9C1DCB"/>
    <w:rsid w:val="605917AA"/>
    <w:rsid w:val="60A0214A"/>
    <w:rsid w:val="60B20370"/>
    <w:rsid w:val="614A703F"/>
    <w:rsid w:val="618A19DB"/>
    <w:rsid w:val="63635161"/>
    <w:rsid w:val="63C72955"/>
    <w:rsid w:val="64B609F4"/>
    <w:rsid w:val="64DE3341"/>
    <w:rsid w:val="66964822"/>
    <w:rsid w:val="68226A73"/>
    <w:rsid w:val="69232950"/>
    <w:rsid w:val="6A577A57"/>
    <w:rsid w:val="6B7C56A3"/>
    <w:rsid w:val="6D8F322E"/>
    <w:rsid w:val="6F066735"/>
    <w:rsid w:val="71F50820"/>
    <w:rsid w:val="73EA2BC5"/>
    <w:rsid w:val="743860DB"/>
    <w:rsid w:val="75355E40"/>
    <w:rsid w:val="777B43B1"/>
    <w:rsid w:val="77C46BBD"/>
    <w:rsid w:val="78DD3E4F"/>
    <w:rsid w:val="79EA7D16"/>
    <w:rsid w:val="79ED4AD8"/>
    <w:rsid w:val="7A105A03"/>
    <w:rsid w:val="7A9C63A6"/>
    <w:rsid w:val="7B535414"/>
    <w:rsid w:val="7CF87415"/>
    <w:rsid w:val="7EFC79F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jc w:val="left"/>
    </w:pPr>
    <w:rPr>
      <w:rFonts w:ascii="Times New Roman" w:hAnsi="Times New Roman" w:eastAsia="宋体" w:cs="Times New Roman"/>
      <w:kern w:val="0"/>
      <w:sz w:val="24"/>
      <w:szCs w:val="24"/>
    </w:rPr>
  </w:style>
  <w:style w:type="character" w:styleId="8">
    <w:name w:val="Hyperlink"/>
    <w:basedOn w:val="7"/>
    <w:qFormat/>
    <w:uiPriority w:val="99"/>
    <w:rPr>
      <w:rFonts w:cs="Times New Roman"/>
      <w:color w:val="0000FF"/>
      <w:u w:val="single"/>
    </w:rPr>
  </w:style>
  <w:style w:type="character" w:customStyle="1" w:styleId="9">
    <w:name w:val="批注框文本 Char"/>
    <w:basedOn w:val="7"/>
    <w:link w:val="2"/>
    <w:semiHidden/>
    <w:qFormat/>
    <w:locked/>
    <w:uiPriority w:val="99"/>
    <w:rPr>
      <w:rFonts w:cs="Times New Roman"/>
      <w:sz w:val="18"/>
      <w:szCs w:val="18"/>
    </w:rPr>
  </w:style>
  <w:style w:type="character" w:customStyle="1" w:styleId="10">
    <w:name w:val="页脚 Char"/>
    <w:basedOn w:val="7"/>
    <w:link w:val="3"/>
    <w:semiHidden/>
    <w:qFormat/>
    <w:locked/>
    <w:uiPriority w:val="99"/>
    <w:rPr>
      <w:rFonts w:cs="Times New Roman"/>
      <w:sz w:val="18"/>
      <w:szCs w:val="18"/>
    </w:rPr>
  </w:style>
  <w:style w:type="character" w:customStyle="1" w:styleId="11">
    <w:name w:val="页眉 Char"/>
    <w:basedOn w:val="7"/>
    <w:link w:val="4"/>
    <w:semiHidden/>
    <w:qFormat/>
    <w:locked/>
    <w:uiPriority w:val="99"/>
    <w:rPr>
      <w:rFonts w:cs="Times New Roman"/>
      <w:sz w:val="18"/>
      <w:szCs w:val="18"/>
    </w:rPr>
  </w:style>
  <w:style w:type="paragraph" w:customStyle="1" w:styleId="12">
    <w:name w:val="列出段落1"/>
    <w:basedOn w:val="1"/>
    <w:qFormat/>
    <w:uiPriority w:val="99"/>
    <w:pPr>
      <w:ind w:firstLine="420" w:firstLineChars="200"/>
    </w:pPr>
    <w:rPr>
      <w:rFonts w:cs="Calibri"/>
      <w:szCs w:val="21"/>
    </w:rPr>
  </w:style>
  <w:style w:type="paragraph" w:customStyle="1" w:styleId="13">
    <w:name w:val="列出段落2"/>
    <w:basedOn w:val="1"/>
    <w:qFormat/>
    <w:uiPriority w:val="99"/>
    <w:pPr>
      <w:ind w:firstLine="420" w:firstLineChars="200"/>
    </w:pPr>
    <w:rPr>
      <w:rFonts w:cs="Calibri"/>
      <w:szCs w:val="21"/>
    </w:rPr>
  </w:style>
  <w:style w:type="paragraph" w:customStyle="1" w:styleId="14">
    <w:name w:val="列出段落3"/>
    <w:basedOn w:val="1"/>
    <w:qFormat/>
    <w:uiPriority w:val="99"/>
    <w:pPr>
      <w:ind w:firstLine="420" w:firstLineChars="200"/>
    </w:pPr>
  </w:style>
  <w:style w:type="paragraph" w:customStyle="1" w:styleId="15">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6">
    <w:name w:val="p_text_indent_2"/>
    <w:basedOn w:val="1"/>
    <w:qFormat/>
    <w:uiPriority w:val="99"/>
    <w:pPr>
      <w:widowControl/>
      <w:spacing w:before="100" w:beforeAutospacing="1" w:after="100" w:afterAutospacing="1"/>
      <w:jc w:val="left"/>
    </w:pPr>
    <w:rPr>
      <w:rFonts w:ascii="宋体" w:hAnsi="宋体" w:cs="宋体"/>
      <w:kern w:val="0"/>
      <w:sz w:val="24"/>
      <w:szCs w:val="24"/>
    </w:rPr>
  </w:style>
  <w:style w:type="paragraph" w:styleId="17">
    <w:name w:val="List Paragraph"/>
    <w:basedOn w:val="1"/>
    <w:unhideWhenUsed/>
    <w:qFormat/>
    <w:uiPriority w:val="99"/>
    <w:pPr>
      <w:ind w:firstLine="420" w:firstLineChars="200"/>
    </w:pPr>
  </w:style>
  <w:style w:type="character" w:customStyle="1" w:styleId="18">
    <w:name w:val="fontstyle01"/>
    <w:basedOn w:val="7"/>
    <w:qFormat/>
    <w:uiPriority w:val="0"/>
    <w:rPr>
      <w:rFonts w:hint="eastAsia" w:ascii="宋体" w:hAnsi="宋体" w:eastAsia="宋体"/>
      <w:color w:val="000000"/>
      <w:sz w:val="24"/>
      <w:szCs w:val="24"/>
    </w:rPr>
  </w:style>
  <w:style w:type="character" w:customStyle="1" w:styleId="19">
    <w:name w:val="fontstyle21"/>
    <w:basedOn w:val="7"/>
    <w:qFormat/>
    <w:uiPriority w:val="0"/>
    <w:rPr>
      <w:rFonts w:hint="default" w:ascii="TimesNewRomanPSMT" w:hAnsi="TimesNewRomanPSMT"/>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94A32A-7FC5-4573-A8E8-EC5E2A40303A}">
  <ds:schemaRefs/>
</ds:datastoreItem>
</file>

<file path=docProps/app.xml><?xml version="1.0" encoding="utf-8"?>
<Properties xmlns="http://schemas.openxmlformats.org/officeDocument/2006/extended-properties" xmlns:vt="http://schemas.openxmlformats.org/officeDocument/2006/docPropsVTypes">
  <Template>Normal</Template>
  <Pages>47</Pages>
  <Words>2970</Words>
  <Characters>16932</Characters>
  <Lines>141</Lines>
  <Paragraphs>39</Paragraphs>
  <TotalTime>13</TotalTime>
  <ScaleCrop>false</ScaleCrop>
  <LinksUpToDate>false</LinksUpToDate>
  <CharactersWithSpaces>19863</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2021-02-27T05:41:00Z</dcterms:created>
  <dc:creator>PC</dc:creator>
  <cp:lastModifiedBy>天行健</cp:lastModifiedBy>
  <cp:lastPrinted>2017-06-05T02:58:00Z</cp:lastPrinted>
  <dcterms:modified xsi:type="dcterms:W3CDTF">2021-12-28T02:14:56Z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6CDD9BD650064D4B9707EE9F6CD79024</vt:lpwstr>
  </property>
</Properties>
</file>